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2" w:rsidRPr="007B5072" w:rsidRDefault="003167ED" w:rsidP="004812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5072">
        <w:rPr>
          <w:rFonts w:ascii="Times New Roman" w:hAnsi="Times New Roman"/>
          <w:b/>
          <w:sz w:val="28"/>
          <w:szCs w:val="28"/>
        </w:rPr>
        <w:t>Отчет</w:t>
      </w:r>
    </w:p>
    <w:p w:rsidR="007B5072" w:rsidRDefault="003167ED" w:rsidP="004812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5072">
        <w:rPr>
          <w:rFonts w:ascii="Times New Roman" w:hAnsi="Times New Roman"/>
          <w:b/>
          <w:sz w:val="28"/>
          <w:szCs w:val="28"/>
        </w:rPr>
        <w:t xml:space="preserve">о работе Центра образования </w:t>
      </w:r>
    </w:p>
    <w:p w:rsidR="006E2FFC" w:rsidRPr="007B5072" w:rsidRDefault="00DB7DB2" w:rsidP="00481280">
      <w:pPr>
        <w:pStyle w:val="a9"/>
        <w:ind w:firstLine="709"/>
        <w:jc w:val="center"/>
        <w:rPr>
          <w:rFonts w:ascii="Times New Roman" w:hAnsi="Times New Roman"/>
          <w:b/>
          <w:color w:val="2D2F32"/>
          <w:sz w:val="28"/>
          <w:szCs w:val="28"/>
        </w:rPr>
      </w:pPr>
      <w:r w:rsidRPr="007B5072">
        <w:rPr>
          <w:rFonts w:ascii="Times New Roman" w:hAnsi="Times New Roman"/>
          <w:b/>
          <w:sz w:val="28"/>
          <w:szCs w:val="28"/>
        </w:rPr>
        <w:t>е</w:t>
      </w:r>
      <w:r w:rsidRPr="007B5072">
        <w:rPr>
          <w:rFonts w:ascii="Times New Roman" w:hAnsi="Times New Roman"/>
          <w:b/>
          <w:color w:val="2D2F32"/>
          <w:sz w:val="28"/>
          <w:szCs w:val="28"/>
        </w:rPr>
        <w:t xml:space="preserve">стественно-научной и технологической направленностей «Точка роста» на базе МБОУ СОШ № </w:t>
      </w:r>
      <w:r w:rsidR="006E2FFC" w:rsidRPr="007B5072">
        <w:rPr>
          <w:rFonts w:ascii="Times New Roman" w:hAnsi="Times New Roman"/>
          <w:b/>
          <w:color w:val="2D2F32"/>
          <w:sz w:val="28"/>
          <w:szCs w:val="28"/>
        </w:rPr>
        <w:t>24 им. И.И. Вехова ст. Александрийской</w:t>
      </w:r>
    </w:p>
    <w:p w:rsidR="003E0DD5" w:rsidRDefault="00552A6A" w:rsidP="004812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5072">
        <w:rPr>
          <w:rFonts w:ascii="Times New Roman" w:hAnsi="Times New Roman"/>
          <w:b/>
          <w:sz w:val="28"/>
          <w:szCs w:val="28"/>
        </w:rPr>
        <w:t xml:space="preserve">за </w:t>
      </w:r>
      <w:r w:rsidR="003167ED" w:rsidRPr="007B5072">
        <w:rPr>
          <w:rFonts w:ascii="Times New Roman" w:hAnsi="Times New Roman"/>
          <w:b/>
          <w:sz w:val="28"/>
          <w:szCs w:val="28"/>
        </w:rPr>
        <w:t>202</w:t>
      </w:r>
      <w:r w:rsidR="003E03F8">
        <w:rPr>
          <w:rFonts w:ascii="Times New Roman" w:hAnsi="Times New Roman"/>
          <w:b/>
          <w:sz w:val="28"/>
          <w:szCs w:val="28"/>
        </w:rPr>
        <w:t>3</w:t>
      </w:r>
      <w:r w:rsidRPr="007B5072">
        <w:rPr>
          <w:rFonts w:ascii="Times New Roman" w:hAnsi="Times New Roman"/>
          <w:b/>
          <w:sz w:val="28"/>
          <w:szCs w:val="28"/>
        </w:rPr>
        <w:t>-202</w:t>
      </w:r>
      <w:r w:rsidR="003E03F8">
        <w:rPr>
          <w:rFonts w:ascii="Times New Roman" w:hAnsi="Times New Roman"/>
          <w:b/>
          <w:sz w:val="28"/>
          <w:szCs w:val="28"/>
        </w:rPr>
        <w:t>4</w:t>
      </w:r>
      <w:r w:rsidRPr="007B5072">
        <w:rPr>
          <w:rFonts w:ascii="Times New Roman" w:hAnsi="Times New Roman"/>
          <w:b/>
          <w:sz w:val="28"/>
          <w:szCs w:val="28"/>
        </w:rPr>
        <w:t xml:space="preserve"> уч</w:t>
      </w:r>
      <w:r w:rsidR="00DB7DB2" w:rsidRPr="007B5072">
        <w:rPr>
          <w:rFonts w:ascii="Times New Roman" w:hAnsi="Times New Roman"/>
          <w:b/>
          <w:sz w:val="28"/>
          <w:szCs w:val="28"/>
        </w:rPr>
        <w:t>ебный</w:t>
      </w:r>
      <w:r w:rsidR="003167ED" w:rsidRPr="007B5072">
        <w:rPr>
          <w:rFonts w:ascii="Times New Roman" w:hAnsi="Times New Roman"/>
          <w:b/>
          <w:sz w:val="28"/>
          <w:szCs w:val="28"/>
        </w:rPr>
        <w:t xml:space="preserve"> г</w:t>
      </w:r>
      <w:r w:rsidR="00DB7DB2" w:rsidRPr="007B5072">
        <w:rPr>
          <w:rFonts w:ascii="Times New Roman" w:hAnsi="Times New Roman"/>
          <w:b/>
          <w:sz w:val="28"/>
          <w:szCs w:val="28"/>
        </w:rPr>
        <w:t>од</w:t>
      </w:r>
    </w:p>
    <w:p w:rsidR="007B5072" w:rsidRPr="007B5072" w:rsidRDefault="007B5072" w:rsidP="004812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7DB2" w:rsidRPr="007B5072" w:rsidRDefault="00CA17AA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  <w:shd w:val="clear" w:color="auto" w:fill="FFFFFF"/>
        </w:rPr>
        <w:t>Центр образования естественно</w:t>
      </w:r>
      <w:r w:rsidR="00F91E92" w:rsidRPr="007B50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072">
        <w:rPr>
          <w:rFonts w:ascii="Times New Roman" w:hAnsi="Times New Roman"/>
          <w:sz w:val="28"/>
          <w:szCs w:val="28"/>
          <w:shd w:val="clear" w:color="auto" w:fill="FFFFFF"/>
        </w:rPr>
        <w:t xml:space="preserve">-  научной   и технологической направленностей «Точка роста» на базе МБОУ СОШ № 24 им. И.И. Вехова ст. Александрийской  создан в 2021году в рамках федерального проекта «Современная школа» национального проекта  «Образование». </w:t>
      </w:r>
      <w:r w:rsidR="00DB7DB2" w:rsidRPr="007B5072">
        <w:rPr>
          <w:rFonts w:ascii="Times New Roman" w:hAnsi="Times New Roman"/>
          <w:sz w:val="28"/>
          <w:szCs w:val="28"/>
        </w:rPr>
        <w:t xml:space="preserve">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042DAF" w:rsidRPr="007B5072" w:rsidRDefault="008933B2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Р</w:t>
      </w:r>
      <w:r w:rsidR="00042DAF" w:rsidRPr="007B5072">
        <w:rPr>
          <w:rFonts w:ascii="Times New Roman" w:hAnsi="Times New Roman"/>
          <w:sz w:val="28"/>
          <w:szCs w:val="28"/>
        </w:rPr>
        <w:t>абота центра «Точка роста»</w:t>
      </w:r>
      <w:r w:rsidR="006E2FFC" w:rsidRPr="007B5072">
        <w:rPr>
          <w:rFonts w:ascii="Times New Roman" w:hAnsi="Times New Roman"/>
          <w:sz w:val="28"/>
          <w:szCs w:val="28"/>
        </w:rPr>
        <w:t xml:space="preserve"> </w:t>
      </w:r>
      <w:r w:rsidR="00042DAF" w:rsidRPr="007B5072">
        <w:rPr>
          <w:rFonts w:ascii="Times New Roman" w:hAnsi="Times New Roman"/>
          <w:sz w:val="28"/>
          <w:szCs w:val="28"/>
        </w:rPr>
        <w:t>в 202</w:t>
      </w:r>
      <w:r w:rsidR="003E03F8">
        <w:rPr>
          <w:rFonts w:ascii="Times New Roman" w:hAnsi="Times New Roman"/>
          <w:sz w:val="28"/>
          <w:szCs w:val="28"/>
        </w:rPr>
        <w:t>3</w:t>
      </w:r>
      <w:r w:rsidR="00042DAF" w:rsidRPr="007B5072">
        <w:rPr>
          <w:rFonts w:ascii="Times New Roman" w:hAnsi="Times New Roman"/>
          <w:sz w:val="28"/>
          <w:szCs w:val="28"/>
        </w:rPr>
        <w:t>-202</w:t>
      </w:r>
      <w:r w:rsidR="003E03F8">
        <w:rPr>
          <w:rFonts w:ascii="Times New Roman" w:hAnsi="Times New Roman"/>
          <w:sz w:val="28"/>
          <w:szCs w:val="28"/>
        </w:rPr>
        <w:t>4</w:t>
      </w:r>
      <w:r w:rsidR="00042DAF" w:rsidRPr="007B5072">
        <w:rPr>
          <w:rFonts w:ascii="Times New Roman" w:hAnsi="Times New Roman"/>
          <w:sz w:val="28"/>
          <w:szCs w:val="28"/>
        </w:rPr>
        <w:t xml:space="preserve"> учебном году была организована на основе учёта </w:t>
      </w:r>
      <w:r w:rsidR="00DC327F" w:rsidRPr="007B5072">
        <w:rPr>
          <w:rFonts w:ascii="Times New Roman" w:hAnsi="Times New Roman"/>
          <w:sz w:val="28"/>
          <w:szCs w:val="28"/>
        </w:rPr>
        <w:t>интересов</w:t>
      </w:r>
      <w:r w:rsidR="00D55CDC" w:rsidRPr="007B5072">
        <w:rPr>
          <w:rFonts w:ascii="Times New Roman" w:hAnsi="Times New Roman"/>
          <w:sz w:val="28"/>
          <w:szCs w:val="28"/>
        </w:rPr>
        <w:t xml:space="preserve"> </w:t>
      </w:r>
      <w:r w:rsidR="00042DAF" w:rsidRPr="007B5072">
        <w:rPr>
          <w:rFonts w:ascii="Times New Roman" w:hAnsi="Times New Roman"/>
          <w:sz w:val="28"/>
          <w:szCs w:val="28"/>
        </w:rPr>
        <w:t xml:space="preserve">обучающихся и с учётом профессионального потенциала педагогического коллектива. </w:t>
      </w:r>
    </w:p>
    <w:p w:rsidR="00042DAF" w:rsidRPr="007B5072" w:rsidRDefault="00042DA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Учебный план и организация занятий центра разработаны в соответствии со нормативными документами</w:t>
      </w:r>
      <w:r w:rsidR="00DC327F" w:rsidRPr="007B5072">
        <w:rPr>
          <w:rFonts w:ascii="Times New Roman" w:hAnsi="Times New Roman"/>
          <w:sz w:val="28"/>
          <w:szCs w:val="28"/>
        </w:rPr>
        <w:t>.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Целями деятельности Центра являются: 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-создание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цифровой, естественнонаучно</w:t>
      </w:r>
      <w:r w:rsidR="00F51336" w:rsidRPr="007B5072">
        <w:rPr>
          <w:rFonts w:ascii="Times New Roman" w:hAnsi="Times New Roman"/>
          <w:sz w:val="28"/>
          <w:szCs w:val="28"/>
        </w:rPr>
        <w:t>й и технической направленностей.</w:t>
      </w:r>
    </w:p>
    <w:p w:rsidR="005A2738" w:rsidRPr="007B5072" w:rsidRDefault="00C6411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на 202</w:t>
      </w:r>
      <w:r w:rsidR="003E03F8">
        <w:rPr>
          <w:rFonts w:ascii="Times New Roman" w:hAnsi="Times New Roman"/>
          <w:sz w:val="28"/>
          <w:szCs w:val="28"/>
        </w:rPr>
        <w:t>3</w:t>
      </w:r>
      <w:r w:rsidR="005A2738" w:rsidRPr="007B5072">
        <w:rPr>
          <w:rFonts w:ascii="Times New Roman" w:hAnsi="Times New Roman"/>
          <w:sz w:val="28"/>
          <w:szCs w:val="28"/>
        </w:rPr>
        <w:t>-202</w:t>
      </w:r>
      <w:r w:rsidR="003E03F8">
        <w:rPr>
          <w:rFonts w:ascii="Times New Roman" w:hAnsi="Times New Roman"/>
          <w:sz w:val="28"/>
          <w:szCs w:val="28"/>
        </w:rPr>
        <w:t>4</w:t>
      </w:r>
      <w:r w:rsidR="005A2738" w:rsidRPr="007B5072">
        <w:rPr>
          <w:rFonts w:ascii="Times New Roman" w:hAnsi="Times New Roman"/>
          <w:sz w:val="28"/>
          <w:szCs w:val="28"/>
        </w:rPr>
        <w:t xml:space="preserve"> учебный год были: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B5072">
        <w:rPr>
          <w:rFonts w:ascii="Times New Roman" w:hAnsi="Times New Roman"/>
          <w:sz w:val="28"/>
          <w:szCs w:val="28"/>
        </w:rPr>
        <w:t xml:space="preserve">Продолжить реализацию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7B5072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общеразвивающих </w:t>
      </w:r>
      <w:r w:rsidRPr="007B5072">
        <w:rPr>
          <w:rFonts w:ascii="Times New Roman" w:hAnsi="Times New Roman"/>
          <w:sz w:val="28"/>
          <w:szCs w:val="28"/>
        </w:rPr>
        <w:t xml:space="preserve"> программ</w:t>
      </w:r>
      <w:proofErr w:type="gramEnd"/>
      <w:r w:rsidRPr="007B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естественно-научной,  цифровой, технической и физкультурно-спортивной направленностей.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B5072">
        <w:rPr>
          <w:rFonts w:ascii="Times New Roman" w:hAnsi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выполнение целевых показателей функционирования Центра: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охват обучающихся школы дополнительным образованием;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участие школьников во Всероссийской олимпиаде по предметам естественнонаучного цикла на муниципальном, региональном и Федеральном уровнях;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педагогов Центра в конкурсах, олимпиадах для педагогов;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обучающихся  и призовые места в конкурсах, олимпиадах, проектах, утвержденных </w:t>
      </w:r>
      <w:proofErr w:type="spellStart"/>
      <w:r>
        <w:rPr>
          <w:rFonts w:ascii="Times New Roman" w:hAnsi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Сотрудничество с Технопарками г. Невинномысска и Михайловска, </w:t>
      </w:r>
      <w:proofErr w:type="spellStart"/>
      <w:r>
        <w:rPr>
          <w:rFonts w:ascii="Times New Roman" w:hAnsi="Times New Roman"/>
          <w:sz w:val="28"/>
          <w:szCs w:val="28"/>
        </w:rPr>
        <w:t>Кванториумом</w:t>
      </w:r>
      <w:proofErr w:type="spellEnd"/>
      <w:r>
        <w:rPr>
          <w:rFonts w:ascii="Times New Roman" w:hAnsi="Times New Roman"/>
          <w:sz w:val="28"/>
          <w:szCs w:val="28"/>
        </w:rPr>
        <w:t xml:space="preserve"> г. Георгиевска.</w:t>
      </w:r>
    </w:p>
    <w:p w:rsidR="003E03F8" w:rsidRDefault="003E03F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Посещение обучающимися, родителями (законными представителями) СПО с целью профориентации.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ab/>
        <w:t xml:space="preserve">Система образования </w:t>
      </w:r>
      <w:r w:rsidR="0018459E" w:rsidRPr="007B5072">
        <w:rPr>
          <w:rFonts w:ascii="Times New Roman" w:hAnsi="Times New Roman"/>
          <w:sz w:val="28"/>
          <w:szCs w:val="28"/>
        </w:rPr>
        <w:t>Центра является</w:t>
      </w:r>
      <w:r w:rsidRPr="007B5072">
        <w:rPr>
          <w:rFonts w:ascii="Times New Roman" w:hAnsi="Times New Roman"/>
          <w:sz w:val="28"/>
          <w:szCs w:val="28"/>
        </w:rPr>
        <w:t xml:space="preserve"> равноправным, взаимодополняющим компонентом базового образования. 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ab/>
        <w:t xml:space="preserve">Работа объединений Центра строится на принципах </w:t>
      </w:r>
      <w:proofErr w:type="spellStart"/>
      <w:r w:rsidRPr="007B5072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7B5072">
        <w:rPr>
          <w:rFonts w:ascii="Times New Roman" w:hAnsi="Times New Roman"/>
          <w:sz w:val="28"/>
          <w:szCs w:val="28"/>
        </w:rPr>
        <w:t xml:space="preserve">, гуманизма, демократии, творческого развития личности, свободного выбора каждым ребенком вида и объема деятельности, </w:t>
      </w:r>
      <w:r w:rsidRPr="007B5072">
        <w:rPr>
          <w:rFonts w:ascii="Times New Roman" w:hAnsi="Times New Roman"/>
          <w:sz w:val="28"/>
          <w:szCs w:val="28"/>
        </w:rPr>
        <w:lastRenderedPageBreak/>
        <w:t xml:space="preserve">дифференциации образования с учетом реальных возможностей каждого обучающегося. Содержание образования определяется образовательными программами Центра, а также модифицированными (адаптированными), авторскими рабочими программами. 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ab/>
        <w:t>Прием обучающихся в Центр</w:t>
      </w:r>
      <w:r w:rsidR="00DC1445" w:rsidRPr="007B5072"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 xml:space="preserve">осуществляется на основе свободного выбора детьми образовательной области и образовательных программ. </w:t>
      </w:r>
    </w:p>
    <w:p w:rsidR="00EA7D5F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В </w:t>
      </w:r>
      <w:r w:rsidR="0018459E" w:rsidRPr="007B5072">
        <w:rPr>
          <w:rFonts w:ascii="Times New Roman" w:hAnsi="Times New Roman"/>
          <w:sz w:val="28"/>
          <w:szCs w:val="28"/>
        </w:rPr>
        <w:t>Центре ведется</w:t>
      </w:r>
      <w:r w:rsidRPr="007B5072">
        <w:rPr>
          <w:rFonts w:ascii="Times New Roman" w:hAnsi="Times New Roman"/>
          <w:sz w:val="28"/>
          <w:szCs w:val="28"/>
        </w:rPr>
        <w:t xml:space="preserve">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p w:rsidR="0032375D" w:rsidRPr="007B5072" w:rsidRDefault="00EA7D5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ab/>
        <w:t>Це</w:t>
      </w:r>
      <w:r w:rsidR="00042DAF" w:rsidRPr="007B5072">
        <w:rPr>
          <w:rFonts w:ascii="Times New Roman" w:hAnsi="Times New Roman"/>
          <w:sz w:val="28"/>
          <w:szCs w:val="28"/>
        </w:rPr>
        <w:t xml:space="preserve">нтр образования </w:t>
      </w:r>
      <w:r w:rsidR="001C3455" w:rsidRPr="007B5072">
        <w:rPr>
          <w:rFonts w:ascii="Times New Roman" w:hAnsi="Times New Roman"/>
          <w:sz w:val="28"/>
          <w:szCs w:val="28"/>
        </w:rPr>
        <w:t>естественно-научной и технологической направленностей</w:t>
      </w:r>
      <w:r w:rsidR="00D04B8C">
        <w:rPr>
          <w:rFonts w:ascii="Times New Roman" w:hAnsi="Times New Roman"/>
          <w:sz w:val="28"/>
          <w:szCs w:val="28"/>
        </w:rPr>
        <w:t xml:space="preserve"> </w:t>
      </w:r>
      <w:r w:rsidR="00042DAF" w:rsidRPr="007B5072">
        <w:rPr>
          <w:rFonts w:ascii="Times New Roman" w:hAnsi="Times New Roman"/>
          <w:sz w:val="28"/>
          <w:szCs w:val="28"/>
        </w:rPr>
        <w:t>как структурное подразделение общеобра</w:t>
      </w:r>
      <w:r w:rsidR="002B7F43" w:rsidRPr="007B5072">
        <w:rPr>
          <w:rFonts w:ascii="Times New Roman" w:hAnsi="Times New Roman"/>
          <w:sz w:val="28"/>
          <w:szCs w:val="28"/>
        </w:rPr>
        <w:t xml:space="preserve">зовательной организации </w:t>
      </w:r>
      <w:r w:rsidR="006C3D71" w:rsidRPr="007B5072">
        <w:rPr>
          <w:rFonts w:ascii="Times New Roman" w:hAnsi="Times New Roman"/>
          <w:sz w:val="28"/>
          <w:szCs w:val="28"/>
        </w:rPr>
        <w:t>осуществлял в 202</w:t>
      </w:r>
      <w:r w:rsidR="003E03F8">
        <w:rPr>
          <w:rFonts w:ascii="Times New Roman" w:hAnsi="Times New Roman"/>
          <w:sz w:val="28"/>
          <w:szCs w:val="28"/>
        </w:rPr>
        <w:t>3</w:t>
      </w:r>
      <w:r w:rsidR="006C3D71" w:rsidRPr="007B5072">
        <w:rPr>
          <w:rFonts w:ascii="Times New Roman" w:hAnsi="Times New Roman"/>
          <w:sz w:val="28"/>
          <w:szCs w:val="28"/>
        </w:rPr>
        <w:t>-202</w:t>
      </w:r>
      <w:r w:rsidR="003A4FAF">
        <w:rPr>
          <w:rFonts w:ascii="Times New Roman" w:hAnsi="Times New Roman"/>
          <w:sz w:val="28"/>
          <w:szCs w:val="28"/>
        </w:rPr>
        <w:t>4</w:t>
      </w:r>
      <w:r w:rsidR="006C3D71" w:rsidRPr="007B5072">
        <w:rPr>
          <w:rFonts w:ascii="Times New Roman" w:hAnsi="Times New Roman"/>
          <w:sz w:val="28"/>
          <w:szCs w:val="28"/>
        </w:rPr>
        <w:t xml:space="preserve"> уч</w:t>
      </w:r>
      <w:r w:rsidR="001C3455" w:rsidRPr="007B5072">
        <w:rPr>
          <w:rFonts w:ascii="Times New Roman" w:hAnsi="Times New Roman"/>
          <w:sz w:val="28"/>
          <w:szCs w:val="28"/>
        </w:rPr>
        <w:t>ебном году образовательную</w:t>
      </w:r>
      <w:r w:rsidR="00042DAF" w:rsidRPr="007B5072">
        <w:rPr>
          <w:rFonts w:ascii="Times New Roman" w:hAnsi="Times New Roman"/>
          <w:sz w:val="28"/>
          <w:szCs w:val="28"/>
        </w:rPr>
        <w:t xml:space="preserve"> деятельность по основным общеобразовательным программам и дополнительным общеобразовательным </w:t>
      </w:r>
      <w:r w:rsidR="001C3455" w:rsidRPr="007B5072">
        <w:rPr>
          <w:rFonts w:ascii="Times New Roman" w:hAnsi="Times New Roman"/>
          <w:sz w:val="28"/>
          <w:szCs w:val="28"/>
        </w:rPr>
        <w:t>программам цифровой</w:t>
      </w:r>
      <w:r w:rsidR="00042DAF" w:rsidRPr="007B5072">
        <w:rPr>
          <w:rFonts w:ascii="Times New Roman" w:hAnsi="Times New Roman"/>
          <w:sz w:val="28"/>
          <w:szCs w:val="28"/>
        </w:rPr>
        <w:t>, естественнонаучно</w:t>
      </w:r>
      <w:r w:rsidR="001C3455" w:rsidRPr="007B5072">
        <w:rPr>
          <w:rFonts w:ascii="Times New Roman" w:hAnsi="Times New Roman"/>
          <w:sz w:val="28"/>
          <w:szCs w:val="28"/>
        </w:rPr>
        <w:t>й</w:t>
      </w:r>
      <w:r w:rsidR="00042DAF" w:rsidRPr="007B5072">
        <w:rPr>
          <w:rFonts w:ascii="Times New Roman" w:hAnsi="Times New Roman"/>
          <w:sz w:val="28"/>
          <w:szCs w:val="28"/>
        </w:rPr>
        <w:t>, техническо</w:t>
      </w:r>
      <w:r w:rsidR="001C3455" w:rsidRPr="007B5072">
        <w:rPr>
          <w:rFonts w:ascii="Times New Roman" w:hAnsi="Times New Roman"/>
          <w:sz w:val="28"/>
          <w:szCs w:val="28"/>
        </w:rPr>
        <w:t>й и физкультурно-спортивной</w:t>
      </w:r>
      <w:r w:rsidR="00F91E92" w:rsidRPr="007B5072">
        <w:rPr>
          <w:rFonts w:ascii="Times New Roman" w:hAnsi="Times New Roman"/>
          <w:sz w:val="28"/>
          <w:szCs w:val="28"/>
        </w:rPr>
        <w:t xml:space="preserve"> </w:t>
      </w:r>
      <w:r w:rsidR="001C3455" w:rsidRPr="007B5072">
        <w:rPr>
          <w:rFonts w:ascii="Times New Roman" w:hAnsi="Times New Roman"/>
          <w:sz w:val="28"/>
          <w:szCs w:val="28"/>
        </w:rPr>
        <w:t>направленностей</w:t>
      </w:r>
      <w:r w:rsidR="00042DAF" w:rsidRPr="007B5072">
        <w:rPr>
          <w:rFonts w:ascii="Times New Roman" w:hAnsi="Times New Roman"/>
          <w:sz w:val="28"/>
          <w:szCs w:val="28"/>
        </w:rPr>
        <w:t>.</w:t>
      </w:r>
    </w:p>
    <w:p w:rsidR="00DC327F" w:rsidRPr="007B5072" w:rsidRDefault="00DC327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Педагогами были внесены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</w:t>
      </w:r>
      <w:r w:rsidR="003E03F8"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>дополнительного образования, реализуемые на базе кабинетов «Химия», «Физика», «Биология», «Технологическая лаборатория», «</w:t>
      </w:r>
      <w:proofErr w:type="spellStart"/>
      <w:r w:rsidRPr="007B5072">
        <w:rPr>
          <w:rFonts w:ascii="Times New Roman" w:hAnsi="Times New Roman"/>
          <w:sz w:val="28"/>
          <w:szCs w:val="28"/>
        </w:rPr>
        <w:t>Медиазона</w:t>
      </w:r>
      <w:proofErr w:type="spellEnd"/>
      <w:r w:rsidRPr="007B5072">
        <w:rPr>
          <w:rFonts w:ascii="Times New Roman" w:hAnsi="Times New Roman"/>
          <w:sz w:val="28"/>
          <w:szCs w:val="28"/>
        </w:rPr>
        <w:t>».</w:t>
      </w:r>
    </w:p>
    <w:p w:rsidR="00D84594" w:rsidRPr="007B5072" w:rsidRDefault="00D8459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Все программы рассчитаны на 3</w:t>
      </w:r>
      <w:r w:rsidR="003E03F8">
        <w:rPr>
          <w:rFonts w:ascii="Times New Roman" w:hAnsi="Times New Roman"/>
          <w:sz w:val="28"/>
          <w:szCs w:val="28"/>
        </w:rPr>
        <w:t>4</w:t>
      </w:r>
      <w:r w:rsidRPr="007B5072">
        <w:rPr>
          <w:rFonts w:ascii="Times New Roman" w:hAnsi="Times New Roman"/>
          <w:sz w:val="28"/>
          <w:szCs w:val="28"/>
        </w:rPr>
        <w:t xml:space="preserve"> час</w:t>
      </w:r>
      <w:r w:rsidR="003E03F8">
        <w:rPr>
          <w:rFonts w:ascii="Times New Roman" w:hAnsi="Times New Roman"/>
          <w:sz w:val="28"/>
          <w:szCs w:val="28"/>
        </w:rPr>
        <w:t>а</w:t>
      </w:r>
      <w:r w:rsidRPr="007B5072">
        <w:rPr>
          <w:rFonts w:ascii="Times New Roman" w:hAnsi="Times New Roman"/>
          <w:sz w:val="28"/>
          <w:szCs w:val="28"/>
        </w:rPr>
        <w:t xml:space="preserve"> в год (по 1 занятию в неделю продолжительностью 40 мин) и на </w:t>
      </w:r>
      <w:r w:rsidR="003E03F8">
        <w:rPr>
          <w:rFonts w:ascii="Times New Roman" w:hAnsi="Times New Roman"/>
          <w:sz w:val="28"/>
          <w:szCs w:val="28"/>
        </w:rPr>
        <w:t>68</w:t>
      </w:r>
      <w:r w:rsidRPr="007B5072">
        <w:rPr>
          <w:rFonts w:ascii="Times New Roman" w:hAnsi="Times New Roman"/>
          <w:sz w:val="28"/>
          <w:szCs w:val="28"/>
        </w:rPr>
        <w:t xml:space="preserve"> часов в год (по 2 занятия в неделю продолжительностью 40 мин). Занятия проходили в группах от </w:t>
      </w:r>
      <w:r w:rsidR="00E86E56">
        <w:rPr>
          <w:rFonts w:ascii="Times New Roman" w:hAnsi="Times New Roman"/>
          <w:sz w:val="28"/>
          <w:szCs w:val="28"/>
        </w:rPr>
        <w:t>6 до 15 детей и индивидуально.</w:t>
      </w:r>
    </w:p>
    <w:p w:rsidR="00D84594" w:rsidRPr="007B5072" w:rsidRDefault="00D8459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Дополнительным образованием в Центре были</w:t>
      </w:r>
      <w:r w:rsidR="00D55CDC" w:rsidRPr="007B5072"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 xml:space="preserve">охвачены обучающиеся в возрасте от 8 до 15 лет включительно. </w:t>
      </w:r>
    </w:p>
    <w:p w:rsidR="00D84594" w:rsidRPr="007B5072" w:rsidRDefault="00D8459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Расписание занятий составлялось в соответствии с требованиями санитарно-гигиенических норм, с учётом загруженности кабинетов, пожеланий родителей и детей по принципу 6-дневной рабочей недели. Продолжительность одного группового занятия 40 минут. </w:t>
      </w:r>
    </w:p>
    <w:p w:rsidR="00EB63FB" w:rsidRPr="007B5072" w:rsidRDefault="00EB63F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На базе Центра образования естественно-научной и технологической направленностей «Точка роста» в МБОУ СОШ № </w:t>
      </w:r>
      <w:r w:rsidR="00F91E92" w:rsidRPr="007B5072">
        <w:rPr>
          <w:rFonts w:ascii="Times New Roman" w:hAnsi="Times New Roman"/>
          <w:sz w:val="28"/>
          <w:szCs w:val="28"/>
        </w:rPr>
        <w:t>24 им. И. И. Вехова ст. Александрийской</w:t>
      </w:r>
      <w:r w:rsidR="00D84594" w:rsidRPr="007B5072">
        <w:rPr>
          <w:rFonts w:ascii="Times New Roman" w:hAnsi="Times New Roman"/>
          <w:sz w:val="28"/>
          <w:szCs w:val="28"/>
        </w:rPr>
        <w:t xml:space="preserve"> в 202</w:t>
      </w:r>
      <w:r w:rsidR="003E03F8">
        <w:rPr>
          <w:rFonts w:ascii="Times New Roman" w:hAnsi="Times New Roman"/>
          <w:sz w:val="28"/>
          <w:szCs w:val="28"/>
        </w:rPr>
        <w:t>3</w:t>
      </w:r>
      <w:r w:rsidR="00D84594" w:rsidRPr="007B5072">
        <w:rPr>
          <w:rFonts w:ascii="Times New Roman" w:hAnsi="Times New Roman"/>
          <w:sz w:val="28"/>
          <w:szCs w:val="28"/>
        </w:rPr>
        <w:t>-202</w:t>
      </w:r>
      <w:r w:rsidR="003E03F8">
        <w:rPr>
          <w:rFonts w:ascii="Times New Roman" w:hAnsi="Times New Roman"/>
          <w:sz w:val="28"/>
          <w:szCs w:val="28"/>
        </w:rPr>
        <w:t>4</w:t>
      </w:r>
      <w:r w:rsidR="00D84594" w:rsidRPr="007B5072">
        <w:rPr>
          <w:rFonts w:ascii="Times New Roman" w:hAnsi="Times New Roman"/>
          <w:sz w:val="28"/>
          <w:szCs w:val="28"/>
        </w:rPr>
        <w:t xml:space="preserve"> учебном году</w:t>
      </w:r>
      <w:r w:rsidRPr="007B5072">
        <w:rPr>
          <w:rFonts w:ascii="Times New Roman" w:hAnsi="Times New Roman"/>
          <w:sz w:val="28"/>
          <w:szCs w:val="28"/>
        </w:rPr>
        <w:t xml:space="preserve"> занима</w:t>
      </w:r>
      <w:r w:rsidR="00D84594" w:rsidRPr="007B5072">
        <w:rPr>
          <w:rFonts w:ascii="Times New Roman" w:hAnsi="Times New Roman"/>
          <w:sz w:val="28"/>
          <w:szCs w:val="28"/>
        </w:rPr>
        <w:t>лись</w:t>
      </w:r>
      <w:r w:rsidR="00D55CDC" w:rsidRPr="007B5072">
        <w:rPr>
          <w:rFonts w:ascii="Times New Roman" w:hAnsi="Times New Roman"/>
          <w:sz w:val="28"/>
          <w:szCs w:val="28"/>
        </w:rPr>
        <w:t xml:space="preserve"> </w:t>
      </w:r>
      <w:r w:rsidR="00C64118">
        <w:rPr>
          <w:rFonts w:ascii="Times New Roman" w:hAnsi="Times New Roman"/>
          <w:sz w:val="28"/>
          <w:szCs w:val="28"/>
        </w:rPr>
        <w:t>3</w:t>
      </w:r>
      <w:r w:rsidR="003E03F8">
        <w:rPr>
          <w:rFonts w:ascii="Times New Roman" w:hAnsi="Times New Roman"/>
          <w:sz w:val="28"/>
          <w:szCs w:val="28"/>
        </w:rPr>
        <w:t>96</w:t>
      </w:r>
      <w:r w:rsidRPr="007B5072">
        <w:rPr>
          <w:rFonts w:ascii="Times New Roman" w:hAnsi="Times New Roman"/>
          <w:sz w:val="28"/>
          <w:szCs w:val="28"/>
        </w:rPr>
        <w:t xml:space="preserve"> обучающи</w:t>
      </w:r>
      <w:r w:rsidR="00C3329F" w:rsidRPr="007B5072">
        <w:rPr>
          <w:rFonts w:ascii="Times New Roman" w:hAnsi="Times New Roman"/>
          <w:sz w:val="28"/>
          <w:szCs w:val="28"/>
        </w:rPr>
        <w:t>х</w:t>
      </w:r>
      <w:r w:rsidRPr="007B5072">
        <w:rPr>
          <w:rFonts w:ascii="Times New Roman" w:hAnsi="Times New Roman"/>
          <w:sz w:val="28"/>
          <w:szCs w:val="28"/>
        </w:rPr>
        <w:t>ся</w:t>
      </w:r>
      <w:r w:rsidR="00C64118">
        <w:rPr>
          <w:rFonts w:ascii="Times New Roman" w:hAnsi="Times New Roman"/>
          <w:sz w:val="28"/>
          <w:szCs w:val="28"/>
        </w:rPr>
        <w:t>,</w:t>
      </w:r>
      <w:r w:rsidR="003F0DD7" w:rsidRPr="007B5072">
        <w:rPr>
          <w:rFonts w:ascii="Times New Roman" w:hAnsi="Times New Roman"/>
          <w:sz w:val="28"/>
          <w:szCs w:val="28"/>
        </w:rPr>
        <w:t xml:space="preserve"> </w:t>
      </w:r>
      <w:r w:rsidR="00C64118">
        <w:rPr>
          <w:rFonts w:ascii="Times New Roman" w:hAnsi="Times New Roman"/>
          <w:sz w:val="28"/>
          <w:szCs w:val="28"/>
        </w:rPr>
        <w:t xml:space="preserve">из них </w:t>
      </w:r>
      <w:r w:rsidR="00F91E92" w:rsidRPr="007B5072">
        <w:rPr>
          <w:rFonts w:ascii="Times New Roman" w:hAnsi="Times New Roman"/>
          <w:sz w:val="28"/>
          <w:szCs w:val="28"/>
        </w:rPr>
        <w:t>30</w:t>
      </w:r>
      <w:r w:rsidR="003F0DD7" w:rsidRPr="007B5072">
        <w:rPr>
          <w:rFonts w:ascii="Times New Roman" w:hAnsi="Times New Roman"/>
          <w:sz w:val="28"/>
          <w:szCs w:val="28"/>
        </w:rPr>
        <w:t xml:space="preserve"> обучающ</w:t>
      </w:r>
      <w:r w:rsidR="00C64118">
        <w:rPr>
          <w:rFonts w:ascii="Times New Roman" w:hAnsi="Times New Roman"/>
          <w:sz w:val="28"/>
          <w:szCs w:val="28"/>
        </w:rPr>
        <w:t>ихся по сетевому взаимодействию</w:t>
      </w:r>
      <w:r w:rsidR="0051161D">
        <w:rPr>
          <w:rFonts w:ascii="Times New Roman" w:hAnsi="Times New Roman"/>
          <w:sz w:val="28"/>
          <w:szCs w:val="28"/>
        </w:rPr>
        <w:t>.</w:t>
      </w:r>
      <w:r w:rsidRPr="007B5072">
        <w:rPr>
          <w:rFonts w:ascii="Times New Roman" w:hAnsi="Times New Roman"/>
          <w:sz w:val="28"/>
          <w:szCs w:val="28"/>
        </w:rPr>
        <w:t xml:space="preserve"> </w:t>
      </w:r>
      <w:r w:rsidR="0051161D">
        <w:rPr>
          <w:rFonts w:ascii="Times New Roman" w:hAnsi="Times New Roman"/>
          <w:sz w:val="28"/>
          <w:szCs w:val="28"/>
        </w:rPr>
        <w:t>По сравнению с 202</w:t>
      </w:r>
      <w:r w:rsidR="003E03F8">
        <w:rPr>
          <w:rFonts w:ascii="Times New Roman" w:hAnsi="Times New Roman"/>
          <w:sz w:val="28"/>
          <w:szCs w:val="28"/>
        </w:rPr>
        <w:t>2</w:t>
      </w:r>
      <w:r w:rsidR="0051161D">
        <w:rPr>
          <w:rFonts w:ascii="Times New Roman" w:hAnsi="Times New Roman"/>
          <w:sz w:val="28"/>
          <w:szCs w:val="28"/>
        </w:rPr>
        <w:t>-202</w:t>
      </w:r>
      <w:r w:rsidR="003E03F8">
        <w:rPr>
          <w:rFonts w:ascii="Times New Roman" w:hAnsi="Times New Roman"/>
          <w:sz w:val="28"/>
          <w:szCs w:val="28"/>
        </w:rPr>
        <w:t>3</w:t>
      </w:r>
      <w:r w:rsidR="0051161D">
        <w:rPr>
          <w:rFonts w:ascii="Times New Roman" w:hAnsi="Times New Roman"/>
          <w:sz w:val="28"/>
          <w:szCs w:val="28"/>
        </w:rPr>
        <w:t xml:space="preserve"> учебным годом число обучающихся увеличилось на </w:t>
      </w:r>
      <w:r w:rsidR="003E03F8">
        <w:rPr>
          <w:rFonts w:ascii="Times New Roman" w:hAnsi="Times New Roman"/>
          <w:sz w:val="28"/>
          <w:szCs w:val="28"/>
        </w:rPr>
        <w:t>29</w:t>
      </w:r>
      <w:r w:rsidR="0051161D">
        <w:rPr>
          <w:rFonts w:ascii="Times New Roman" w:hAnsi="Times New Roman"/>
          <w:sz w:val="28"/>
          <w:szCs w:val="28"/>
        </w:rPr>
        <w:t xml:space="preserve"> человека</w:t>
      </w:r>
      <w:r w:rsidRPr="007B5072">
        <w:rPr>
          <w:rFonts w:ascii="Times New Roman" w:hAnsi="Times New Roman"/>
          <w:sz w:val="28"/>
          <w:szCs w:val="28"/>
        </w:rPr>
        <w:t>:</w:t>
      </w:r>
    </w:p>
    <w:p w:rsidR="00EB63FB" w:rsidRPr="000C43A6" w:rsidRDefault="00BE75A0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63FB" w:rsidRPr="000C43A6">
        <w:rPr>
          <w:rFonts w:ascii="Times New Roman" w:hAnsi="Times New Roman"/>
          <w:sz w:val="28"/>
          <w:szCs w:val="28"/>
        </w:rPr>
        <w:t xml:space="preserve">по общеобразовательным программам </w:t>
      </w:r>
      <w:r w:rsidR="00D84594" w:rsidRPr="000C43A6">
        <w:rPr>
          <w:rFonts w:ascii="Times New Roman" w:hAnsi="Times New Roman"/>
          <w:sz w:val="28"/>
          <w:szCs w:val="28"/>
        </w:rPr>
        <w:t>естественно-научной (проектной) направленности</w:t>
      </w:r>
      <w:r w:rsidR="00F91E92" w:rsidRPr="000C43A6">
        <w:rPr>
          <w:rFonts w:ascii="Times New Roman" w:hAnsi="Times New Roman"/>
          <w:sz w:val="28"/>
          <w:szCs w:val="28"/>
        </w:rPr>
        <w:t xml:space="preserve"> </w:t>
      </w:r>
      <w:r w:rsidR="00EB63FB" w:rsidRPr="000C43A6">
        <w:rPr>
          <w:rFonts w:ascii="Times New Roman" w:hAnsi="Times New Roman"/>
          <w:sz w:val="28"/>
          <w:szCs w:val="28"/>
        </w:rPr>
        <w:t xml:space="preserve">по предметам «Биология» (5- классы) – </w:t>
      </w:r>
      <w:r w:rsidR="00F91E92" w:rsidRPr="000C43A6">
        <w:rPr>
          <w:rFonts w:ascii="Times New Roman" w:hAnsi="Times New Roman"/>
          <w:sz w:val="28"/>
          <w:szCs w:val="28"/>
        </w:rPr>
        <w:t>4</w:t>
      </w:r>
      <w:r w:rsidR="000C43A6" w:rsidRPr="000C43A6">
        <w:rPr>
          <w:rFonts w:ascii="Times New Roman" w:hAnsi="Times New Roman"/>
          <w:sz w:val="28"/>
          <w:szCs w:val="28"/>
        </w:rPr>
        <w:t>81</w:t>
      </w:r>
      <w:r w:rsidR="00EB63FB" w:rsidRPr="000C43A6">
        <w:rPr>
          <w:rFonts w:ascii="Times New Roman" w:hAnsi="Times New Roman"/>
          <w:sz w:val="28"/>
          <w:szCs w:val="28"/>
        </w:rPr>
        <w:t xml:space="preserve"> обучающихся</w:t>
      </w:r>
      <w:r w:rsidR="00E86E56" w:rsidRPr="000C43A6">
        <w:rPr>
          <w:rFonts w:ascii="Times New Roman" w:hAnsi="Times New Roman"/>
          <w:sz w:val="28"/>
          <w:szCs w:val="28"/>
        </w:rPr>
        <w:t xml:space="preserve"> (в 202</w:t>
      </w:r>
      <w:r w:rsidR="000C43A6" w:rsidRPr="000C43A6">
        <w:rPr>
          <w:rFonts w:ascii="Times New Roman" w:hAnsi="Times New Roman"/>
          <w:sz w:val="28"/>
          <w:szCs w:val="28"/>
        </w:rPr>
        <w:t>2</w:t>
      </w:r>
      <w:r w:rsidR="00E86E56" w:rsidRPr="000C43A6">
        <w:rPr>
          <w:rFonts w:ascii="Times New Roman" w:hAnsi="Times New Roman"/>
          <w:sz w:val="28"/>
          <w:szCs w:val="28"/>
        </w:rPr>
        <w:t>-202</w:t>
      </w:r>
      <w:r w:rsidR="000C43A6" w:rsidRPr="000C43A6">
        <w:rPr>
          <w:rFonts w:ascii="Times New Roman" w:hAnsi="Times New Roman"/>
          <w:sz w:val="28"/>
          <w:szCs w:val="28"/>
        </w:rPr>
        <w:t>3</w:t>
      </w:r>
      <w:r w:rsidR="00E86E56" w:rsidRPr="000C43A6">
        <w:rPr>
          <w:rFonts w:ascii="Times New Roman" w:hAnsi="Times New Roman"/>
          <w:sz w:val="28"/>
          <w:szCs w:val="28"/>
        </w:rPr>
        <w:t>г. - 4</w:t>
      </w:r>
      <w:r w:rsidR="000C43A6" w:rsidRPr="000C43A6">
        <w:rPr>
          <w:rFonts w:ascii="Times New Roman" w:hAnsi="Times New Roman"/>
          <w:sz w:val="28"/>
          <w:szCs w:val="28"/>
        </w:rPr>
        <w:t>48</w:t>
      </w:r>
      <w:r w:rsidR="00E86E56" w:rsidRPr="000C43A6">
        <w:rPr>
          <w:rFonts w:ascii="Times New Roman" w:hAnsi="Times New Roman"/>
          <w:sz w:val="28"/>
          <w:szCs w:val="28"/>
        </w:rPr>
        <w:t xml:space="preserve"> обучающихся)</w:t>
      </w:r>
      <w:r w:rsidR="00EB63FB" w:rsidRPr="000C43A6">
        <w:rPr>
          <w:rFonts w:ascii="Times New Roman" w:hAnsi="Times New Roman"/>
          <w:sz w:val="28"/>
          <w:szCs w:val="28"/>
        </w:rPr>
        <w:t xml:space="preserve">, «Физика» (7-9 классы) – </w:t>
      </w:r>
      <w:r w:rsidR="00B7305A" w:rsidRPr="000C43A6">
        <w:rPr>
          <w:rFonts w:ascii="Times New Roman" w:hAnsi="Times New Roman"/>
          <w:sz w:val="28"/>
          <w:szCs w:val="28"/>
        </w:rPr>
        <w:t>2</w:t>
      </w:r>
      <w:r w:rsidR="000C43A6" w:rsidRPr="000C43A6">
        <w:rPr>
          <w:rFonts w:ascii="Times New Roman" w:hAnsi="Times New Roman"/>
          <w:sz w:val="28"/>
          <w:szCs w:val="28"/>
        </w:rPr>
        <w:t>58</w:t>
      </w:r>
      <w:r w:rsidR="00EB63FB" w:rsidRPr="000C43A6">
        <w:rPr>
          <w:rFonts w:ascii="Times New Roman" w:hAnsi="Times New Roman"/>
          <w:sz w:val="28"/>
          <w:szCs w:val="28"/>
        </w:rPr>
        <w:t xml:space="preserve"> обучающихся</w:t>
      </w:r>
      <w:r w:rsidR="000C43A6" w:rsidRPr="000C43A6">
        <w:rPr>
          <w:rFonts w:ascii="Times New Roman" w:hAnsi="Times New Roman"/>
          <w:sz w:val="28"/>
          <w:szCs w:val="28"/>
        </w:rPr>
        <w:t xml:space="preserve"> (2022-2023</w:t>
      </w:r>
      <w:r w:rsidR="00E86E56" w:rsidRPr="000C43A6">
        <w:rPr>
          <w:rFonts w:ascii="Times New Roman" w:hAnsi="Times New Roman"/>
          <w:sz w:val="28"/>
          <w:szCs w:val="28"/>
        </w:rPr>
        <w:t>г. -2</w:t>
      </w:r>
      <w:r w:rsidR="000C43A6" w:rsidRPr="000C43A6">
        <w:rPr>
          <w:rFonts w:ascii="Times New Roman" w:hAnsi="Times New Roman"/>
          <w:sz w:val="28"/>
          <w:szCs w:val="28"/>
        </w:rPr>
        <w:t>67</w:t>
      </w:r>
      <w:r w:rsidR="00E86E56" w:rsidRPr="000C43A6">
        <w:rPr>
          <w:rFonts w:ascii="Times New Roman" w:hAnsi="Times New Roman"/>
          <w:sz w:val="28"/>
          <w:szCs w:val="28"/>
        </w:rPr>
        <w:t xml:space="preserve"> обучающихся)</w:t>
      </w:r>
      <w:r w:rsidR="00EB63FB" w:rsidRPr="000C43A6">
        <w:rPr>
          <w:rFonts w:ascii="Times New Roman" w:hAnsi="Times New Roman"/>
          <w:sz w:val="28"/>
          <w:szCs w:val="28"/>
        </w:rPr>
        <w:t>, «Химия» (8-</w:t>
      </w:r>
      <w:r w:rsidR="000C43A6" w:rsidRPr="000C43A6">
        <w:rPr>
          <w:rFonts w:ascii="Times New Roman" w:hAnsi="Times New Roman"/>
          <w:sz w:val="28"/>
          <w:szCs w:val="28"/>
        </w:rPr>
        <w:t>10</w:t>
      </w:r>
      <w:r w:rsidR="00EB63FB" w:rsidRPr="000C43A6">
        <w:rPr>
          <w:rFonts w:ascii="Times New Roman" w:hAnsi="Times New Roman"/>
          <w:sz w:val="28"/>
          <w:szCs w:val="28"/>
        </w:rPr>
        <w:t xml:space="preserve"> классы) –</w:t>
      </w:r>
      <w:proofErr w:type="gramStart"/>
      <w:r w:rsidR="000C43A6" w:rsidRPr="000C43A6">
        <w:rPr>
          <w:rFonts w:ascii="Times New Roman" w:hAnsi="Times New Roman"/>
          <w:sz w:val="28"/>
          <w:szCs w:val="28"/>
        </w:rPr>
        <w:t>200</w:t>
      </w:r>
      <w:r w:rsidR="00EB63FB" w:rsidRPr="000C43A6">
        <w:rPr>
          <w:rFonts w:ascii="Times New Roman" w:hAnsi="Times New Roman"/>
          <w:sz w:val="28"/>
          <w:szCs w:val="28"/>
        </w:rPr>
        <w:t xml:space="preserve">  обучающи</w:t>
      </w:r>
      <w:r w:rsidR="00F91E92" w:rsidRPr="000C43A6">
        <w:rPr>
          <w:rFonts w:ascii="Times New Roman" w:hAnsi="Times New Roman"/>
          <w:sz w:val="28"/>
          <w:szCs w:val="28"/>
        </w:rPr>
        <w:t>й</w:t>
      </w:r>
      <w:r w:rsidR="00EB63FB" w:rsidRPr="000C43A6">
        <w:rPr>
          <w:rFonts w:ascii="Times New Roman" w:hAnsi="Times New Roman"/>
          <w:sz w:val="28"/>
          <w:szCs w:val="28"/>
        </w:rPr>
        <w:t>ся</w:t>
      </w:r>
      <w:proofErr w:type="gramEnd"/>
      <w:r w:rsidR="000C43A6" w:rsidRPr="000C43A6">
        <w:rPr>
          <w:rFonts w:ascii="Times New Roman" w:hAnsi="Times New Roman"/>
          <w:sz w:val="28"/>
          <w:szCs w:val="28"/>
        </w:rPr>
        <w:t xml:space="preserve"> (2021-2022г.- 18</w:t>
      </w:r>
      <w:r w:rsidR="00E86E56" w:rsidRPr="000C43A6">
        <w:rPr>
          <w:rFonts w:ascii="Times New Roman" w:hAnsi="Times New Roman"/>
          <w:sz w:val="28"/>
          <w:szCs w:val="28"/>
        </w:rPr>
        <w:t>1 обучающийся)</w:t>
      </w:r>
      <w:r w:rsidR="00F91E92" w:rsidRPr="000C43A6">
        <w:rPr>
          <w:rFonts w:ascii="Times New Roman" w:hAnsi="Times New Roman"/>
          <w:sz w:val="28"/>
          <w:szCs w:val="28"/>
        </w:rPr>
        <w:t>.</w:t>
      </w:r>
    </w:p>
    <w:p w:rsidR="00EB63FB" w:rsidRPr="000C43A6" w:rsidRDefault="00EB63F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C43A6">
        <w:rPr>
          <w:rFonts w:ascii="Times New Roman" w:hAnsi="Times New Roman"/>
          <w:sz w:val="28"/>
          <w:szCs w:val="28"/>
        </w:rPr>
        <w:t xml:space="preserve">- по программам </w:t>
      </w:r>
      <w:r w:rsidR="003E03F8" w:rsidRPr="000C43A6">
        <w:rPr>
          <w:rFonts w:ascii="Times New Roman" w:hAnsi="Times New Roman"/>
          <w:sz w:val="28"/>
          <w:szCs w:val="28"/>
        </w:rPr>
        <w:t>дополнительного образования</w:t>
      </w:r>
      <w:r w:rsidR="000C43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3A6">
        <w:rPr>
          <w:rFonts w:ascii="Times New Roman" w:hAnsi="Times New Roman"/>
          <w:sz w:val="28"/>
          <w:szCs w:val="28"/>
        </w:rPr>
        <w:t>естественнонаучной  направленности</w:t>
      </w:r>
      <w:proofErr w:type="gramEnd"/>
      <w:r w:rsidR="003E03F8" w:rsidRPr="000C43A6">
        <w:rPr>
          <w:rFonts w:ascii="Times New Roman" w:hAnsi="Times New Roman"/>
          <w:sz w:val="28"/>
          <w:szCs w:val="28"/>
        </w:rPr>
        <w:t xml:space="preserve">: </w:t>
      </w:r>
      <w:r w:rsidRPr="000C43A6">
        <w:rPr>
          <w:rFonts w:ascii="Times New Roman" w:hAnsi="Times New Roman"/>
          <w:sz w:val="28"/>
          <w:szCs w:val="28"/>
        </w:rPr>
        <w:t>«</w:t>
      </w:r>
      <w:r w:rsidR="00C3329F" w:rsidRPr="000C43A6">
        <w:rPr>
          <w:rFonts w:ascii="Times New Roman" w:hAnsi="Times New Roman"/>
          <w:sz w:val="28"/>
          <w:szCs w:val="28"/>
        </w:rPr>
        <w:t>Химия</w:t>
      </w:r>
      <w:r w:rsidRPr="000C43A6">
        <w:rPr>
          <w:rFonts w:ascii="Times New Roman" w:hAnsi="Times New Roman"/>
          <w:sz w:val="28"/>
          <w:szCs w:val="28"/>
        </w:rPr>
        <w:t>» в 8</w:t>
      </w:r>
      <w:r w:rsidR="00C3329F" w:rsidRPr="000C43A6">
        <w:rPr>
          <w:rFonts w:ascii="Times New Roman" w:hAnsi="Times New Roman"/>
          <w:sz w:val="28"/>
          <w:szCs w:val="28"/>
        </w:rPr>
        <w:t>-9</w:t>
      </w:r>
      <w:r w:rsidRPr="000C43A6">
        <w:rPr>
          <w:rFonts w:ascii="Times New Roman" w:hAnsi="Times New Roman"/>
          <w:sz w:val="28"/>
          <w:szCs w:val="28"/>
        </w:rPr>
        <w:t xml:space="preserve"> </w:t>
      </w:r>
      <w:r w:rsidR="00F91E92" w:rsidRPr="000C43A6">
        <w:rPr>
          <w:rFonts w:ascii="Times New Roman" w:hAnsi="Times New Roman"/>
          <w:sz w:val="28"/>
          <w:szCs w:val="28"/>
        </w:rPr>
        <w:t xml:space="preserve">классах, </w:t>
      </w:r>
      <w:r w:rsidRPr="000C43A6">
        <w:rPr>
          <w:rFonts w:ascii="Times New Roman" w:hAnsi="Times New Roman"/>
          <w:sz w:val="28"/>
          <w:szCs w:val="28"/>
        </w:rPr>
        <w:t>«</w:t>
      </w:r>
      <w:r w:rsidR="00F91E92" w:rsidRPr="000C43A6">
        <w:rPr>
          <w:rFonts w:ascii="Times New Roman" w:hAnsi="Times New Roman"/>
          <w:sz w:val="28"/>
          <w:szCs w:val="28"/>
        </w:rPr>
        <w:t>Б</w:t>
      </w:r>
      <w:r w:rsidRPr="000C43A6">
        <w:rPr>
          <w:rFonts w:ascii="Times New Roman" w:hAnsi="Times New Roman"/>
          <w:sz w:val="28"/>
          <w:szCs w:val="28"/>
        </w:rPr>
        <w:t>иология» в 5</w:t>
      </w:r>
      <w:r w:rsidR="00F91E92" w:rsidRPr="000C43A6">
        <w:rPr>
          <w:rFonts w:ascii="Times New Roman" w:hAnsi="Times New Roman"/>
          <w:sz w:val="28"/>
          <w:szCs w:val="28"/>
        </w:rPr>
        <w:t>-9</w:t>
      </w:r>
      <w:r w:rsidRPr="000C43A6">
        <w:rPr>
          <w:rFonts w:ascii="Times New Roman" w:hAnsi="Times New Roman"/>
          <w:sz w:val="28"/>
          <w:szCs w:val="28"/>
        </w:rPr>
        <w:t xml:space="preserve"> классах, </w:t>
      </w:r>
      <w:r w:rsidR="00C3329F" w:rsidRPr="000C43A6">
        <w:rPr>
          <w:rFonts w:ascii="Times New Roman" w:hAnsi="Times New Roman"/>
          <w:sz w:val="28"/>
          <w:szCs w:val="28"/>
        </w:rPr>
        <w:t xml:space="preserve">«Физика» в 7-9 </w:t>
      </w:r>
      <w:r w:rsidRPr="000C43A6">
        <w:rPr>
          <w:rFonts w:ascii="Times New Roman" w:hAnsi="Times New Roman"/>
          <w:sz w:val="28"/>
          <w:szCs w:val="28"/>
        </w:rPr>
        <w:t>классах</w:t>
      </w:r>
      <w:r w:rsidR="000C43A6">
        <w:rPr>
          <w:rFonts w:ascii="Times New Roman" w:hAnsi="Times New Roman"/>
          <w:sz w:val="28"/>
          <w:szCs w:val="28"/>
        </w:rPr>
        <w:t xml:space="preserve"> </w:t>
      </w:r>
      <w:r w:rsidR="00C3329F" w:rsidRPr="000C43A6">
        <w:rPr>
          <w:rFonts w:ascii="Times New Roman" w:hAnsi="Times New Roman"/>
          <w:sz w:val="28"/>
          <w:szCs w:val="28"/>
        </w:rPr>
        <w:t xml:space="preserve">охвачено </w:t>
      </w:r>
      <w:r w:rsidR="000C43A6" w:rsidRPr="000C43A6">
        <w:rPr>
          <w:rFonts w:ascii="Times New Roman" w:hAnsi="Times New Roman"/>
          <w:sz w:val="28"/>
          <w:szCs w:val="28"/>
        </w:rPr>
        <w:t>244</w:t>
      </w:r>
      <w:r w:rsidRPr="000C43A6">
        <w:rPr>
          <w:rFonts w:ascii="Times New Roman" w:hAnsi="Times New Roman"/>
          <w:sz w:val="28"/>
          <w:szCs w:val="28"/>
        </w:rPr>
        <w:t xml:space="preserve"> обучающихся</w:t>
      </w:r>
      <w:r w:rsidR="000C43A6" w:rsidRPr="000C43A6">
        <w:rPr>
          <w:rFonts w:ascii="Times New Roman" w:hAnsi="Times New Roman"/>
          <w:sz w:val="28"/>
          <w:szCs w:val="28"/>
        </w:rPr>
        <w:t xml:space="preserve"> (2022-2023</w:t>
      </w:r>
      <w:r w:rsidR="00E86E56" w:rsidRPr="000C43A6">
        <w:rPr>
          <w:rFonts w:ascii="Times New Roman" w:hAnsi="Times New Roman"/>
          <w:sz w:val="28"/>
          <w:szCs w:val="28"/>
        </w:rPr>
        <w:t>г.- 2</w:t>
      </w:r>
      <w:r w:rsidR="000C43A6" w:rsidRPr="000C43A6">
        <w:rPr>
          <w:rFonts w:ascii="Times New Roman" w:hAnsi="Times New Roman"/>
          <w:sz w:val="28"/>
          <w:szCs w:val="28"/>
        </w:rPr>
        <w:t>14</w:t>
      </w:r>
      <w:r w:rsidR="00E86E56" w:rsidRPr="000C43A6">
        <w:rPr>
          <w:rFonts w:ascii="Times New Roman" w:hAnsi="Times New Roman"/>
          <w:sz w:val="28"/>
          <w:szCs w:val="28"/>
        </w:rPr>
        <w:t xml:space="preserve">  обучающихся)</w:t>
      </w:r>
      <w:r w:rsidRPr="000C43A6">
        <w:rPr>
          <w:rFonts w:ascii="Times New Roman" w:hAnsi="Times New Roman"/>
          <w:sz w:val="28"/>
          <w:szCs w:val="28"/>
        </w:rPr>
        <w:t xml:space="preserve">. </w:t>
      </w:r>
    </w:p>
    <w:p w:rsidR="00D84594" w:rsidRPr="000C43A6" w:rsidRDefault="00EB63FB" w:rsidP="00481280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43A6">
        <w:rPr>
          <w:rFonts w:ascii="Times New Roman" w:hAnsi="Times New Roman"/>
          <w:sz w:val="28"/>
          <w:szCs w:val="28"/>
        </w:rPr>
        <w:lastRenderedPageBreak/>
        <w:t>- по программам дополнительного образования</w:t>
      </w:r>
      <w:r w:rsidR="003F0DD7" w:rsidRPr="000C43A6">
        <w:rPr>
          <w:rFonts w:ascii="Times New Roman" w:hAnsi="Times New Roman"/>
          <w:sz w:val="28"/>
          <w:szCs w:val="28"/>
        </w:rPr>
        <w:t xml:space="preserve"> цифровой, технической и физкультурно-спортивной направленностей</w:t>
      </w:r>
      <w:r w:rsidRPr="000C43A6">
        <w:rPr>
          <w:rFonts w:ascii="Times New Roman" w:hAnsi="Times New Roman"/>
          <w:sz w:val="28"/>
          <w:szCs w:val="28"/>
        </w:rPr>
        <w:t xml:space="preserve"> обучаются </w:t>
      </w:r>
      <w:r w:rsidR="000C43A6" w:rsidRPr="000C43A6">
        <w:rPr>
          <w:rFonts w:ascii="Times New Roman" w:hAnsi="Times New Roman"/>
          <w:sz w:val="28"/>
          <w:szCs w:val="28"/>
        </w:rPr>
        <w:t>152</w:t>
      </w:r>
      <w:r w:rsidR="00D55CDC" w:rsidRPr="000C43A6">
        <w:rPr>
          <w:rFonts w:ascii="Times New Roman" w:hAnsi="Times New Roman"/>
          <w:sz w:val="28"/>
          <w:szCs w:val="28"/>
        </w:rPr>
        <w:t xml:space="preserve"> </w:t>
      </w:r>
      <w:r w:rsidR="008769A0" w:rsidRPr="000C43A6">
        <w:rPr>
          <w:rFonts w:ascii="Times New Roman" w:hAnsi="Times New Roman"/>
          <w:sz w:val="28"/>
          <w:szCs w:val="28"/>
        </w:rPr>
        <w:t>человек</w:t>
      </w:r>
      <w:r w:rsidR="00B7305A" w:rsidRPr="000C43A6">
        <w:rPr>
          <w:rFonts w:ascii="Times New Roman" w:hAnsi="Times New Roman"/>
          <w:sz w:val="28"/>
          <w:szCs w:val="28"/>
        </w:rPr>
        <w:t>а</w:t>
      </w:r>
      <w:r w:rsidR="000C43A6" w:rsidRPr="000C43A6">
        <w:rPr>
          <w:rFonts w:ascii="Times New Roman" w:hAnsi="Times New Roman"/>
          <w:sz w:val="28"/>
          <w:szCs w:val="28"/>
        </w:rPr>
        <w:t xml:space="preserve"> (2022-2023</w:t>
      </w:r>
      <w:r w:rsidR="00E86E56" w:rsidRPr="000C43A6">
        <w:rPr>
          <w:rFonts w:ascii="Times New Roman" w:hAnsi="Times New Roman"/>
          <w:sz w:val="28"/>
          <w:szCs w:val="28"/>
        </w:rPr>
        <w:t>г. -</w:t>
      </w:r>
      <w:r w:rsidR="000C43A6" w:rsidRPr="000C43A6">
        <w:rPr>
          <w:rFonts w:ascii="Times New Roman" w:hAnsi="Times New Roman"/>
          <w:sz w:val="28"/>
          <w:szCs w:val="28"/>
        </w:rPr>
        <w:t>153</w:t>
      </w:r>
      <w:r w:rsidR="00E86E56" w:rsidRPr="000C43A6">
        <w:rPr>
          <w:rFonts w:ascii="Times New Roman" w:hAnsi="Times New Roman"/>
          <w:sz w:val="28"/>
          <w:szCs w:val="28"/>
        </w:rPr>
        <w:t xml:space="preserve"> человек)</w:t>
      </w:r>
      <w:r w:rsidR="008769A0" w:rsidRPr="000C43A6">
        <w:rPr>
          <w:rFonts w:ascii="Times New Roman" w:hAnsi="Times New Roman"/>
          <w:sz w:val="28"/>
          <w:szCs w:val="28"/>
        </w:rPr>
        <w:t xml:space="preserve">: </w:t>
      </w:r>
      <w:r w:rsidR="003F0DD7" w:rsidRPr="000C43A6">
        <w:rPr>
          <w:rFonts w:ascii="Times New Roman" w:hAnsi="Times New Roman"/>
          <w:sz w:val="28"/>
          <w:szCs w:val="28"/>
        </w:rPr>
        <w:t>«Шахматное королевство», «Информатика», «Технология, «Основы безопасности жизнедеятельности»</w:t>
      </w:r>
      <w:r w:rsidR="000C43A6" w:rsidRPr="000C43A6">
        <w:rPr>
          <w:rFonts w:ascii="Times New Roman" w:hAnsi="Times New Roman"/>
          <w:bCs/>
          <w:sz w:val="28"/>
          <w:szCs w:val="28"/>
        </w:rPr>
        <w:t>, «</w:t>
      </w:r>
      <w:proofErr w:type="spellStart"/>
      <w:r w:rsidR="000C43A6" w:rsidRPr="000C43A6">
        <w:rPr>
          <w:rFonts w:ascii="Times New Roman" w:hAnsi="Times New Roman"/>
          <w:bCs/>
          <w:sz w:val="28"/>
          <w:szCs w:val="28"/>
        </w:rPr>
        <w:t>Медиажурналистика</w:t>
      </w:r>
      <w:proofErr w:type="spellEnd"/>
      <w:r w:rsidR="000C43A6" w:rsidRPr="000C43A6">
        <w:rPr>
          <w:rFonts w:ascii="Times New Roman" w:hAnsi="Times New Roman"/>
          <w:bCs/>
          <w:sz w:val="28"/>
          <w:szCs w:val="28"/>
        </w:rPr>
        <w:t>».</w:t>
      </w:r>
    </w:p>
    <w:p w:rsidR="00E86E56" w:rsidRDefault="00E86E56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57E" w:rsidRDefault="0018657E" w:rsidP="0018657E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по направлениям</w:t>
      </w:r>
    </w:p>
    <w:p w:rsidR="0018657E" w:rsidRPr="00B7305A" w:rsidRDefault="0018657E" w:rsidP="0018657E">
      <w:pPr>
        <w:pStyle w:val="a9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745D88" wp14:editId="36862FD6">
            <wp:extent cx="5953125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6E56" w:rsidRDefault="00E86E56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57E" w:rsidRDefault="0018657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594" w:rsidRPr="007B5072" w:rsidRDefault="00D8459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Количество групп в Центре «Точка роста» - </w:t>
      </w:r>
      <w:r w:rsidR="00B7305A">
        <w:rPr>
          <w:rFonts w:ascii="Times New Roman" w:hAnsi="Times New Roman"/>
          <w:sz w:val="28"/>
          <w:szCs w:val="28"/>
        </w:rPr>
        <w:t xml:space="preserve">возросло с </w:t>
      </w:r>
      <w:r w:rsidRPr="007B5072">
        <w:rPr>
          <w:rFonts w:ascii="Times New Roman" w:hAnsi="Times New Roman"/>
          <w:sz w:val="28"/>
          <w:szCs w:val="28"/>
        </w:rPr>
        <w:t>4</w:t>
      </w:r>
      <w:r w:rsidR="00C3329F" w:rsidRPr="007B5072">
        <w:rPr>
          <w:rFonts w:ascii="Times New Roman" w:hAnsi="Times New Roman"/>
          <w:sz w:val="28"/>
          <w:szCs w:val="28"/>
        </w:rPr>
        <w:t>4</w:t>
      </w:r>
      <w:r w:rsidRPr="007B5072">
        <w:rPr>
          <w:rFonts w:ascii="Times New Roman" w:hAnsi="Times New Roman"/>
          <w:sz w:val="28"/>
          <w:szCs w:val="28"/>
        </w:rPr>
        <w:t xml:space="preserve"> групп </w:t>
      </w:r>
      <w:r w:rsidR="00B7305A">
        <w:rPr>
          <w:rFonts w:ascii="Times New Roman" w:hAnsi="Times New Roman"/>
          <w:sz w:val="28"/>
          <w:szCs w:val="28"/>
        </w:rPr>
        <w:t>в 2021-22 году до 52 групп в 2022-2023 году</w:t>
      </w:r>
      <w:r w:rsidR="000C43A6">
        <w:rPr>
          <w:rFonts w:ascii="Times New Roman" w:hAnsi="Times New Roman"/>
          <w:sz w:val="28"/>
          <w:szCs w:val="28"/>
        </w:rPr>
        <w:t xml:space="preserve"> и в 2023-2024 году </w:t>
      </w:r>
      <w:r w:rsidRPr="007B5072">
        <w:rPr>
          <w:rFonts w:ascii="Times New Roman" w:hAnsi="Times New Roman"/>
          <w:sz w:val="28"/>
          <w:szCs w:val="28"/>
        </w:rPr>
        <w:t>(</w:t>
      </w:r>
      <w:r w:rsidR="00E86E56">
        <w:rPr>
          <w:rFonts w:ascii="Times New Roman" w:hAnsi="Times New Roman"/>
          <w:sz w:val="28"/>
          <w:szCs w:val="28"/>
        </w:rPr>
        <w:t xml:space="preserve">включая </w:t>
      </w:r>
      <w:r w:rsidR="00C3329F" w:rsidRPr="007B5072">
        <w:rPr>
          <w:rFonts w:ascii="Times New Roman" w:hAnsi="Times New Roman"/>
          <w:sz w:val="28"/>
          <w:szCs w:val="28"/>
        </w:rPr>
        <w:t>3</w:t>
      </w:r>
      <w:r w:rsidRPr="007B5072">
        <w:rPr>
          <w:rFonts w:ascii="Times New Roman" w:hAnsi="Times New Roman"/>
          <w:sz w:val="28"/>
          <w:szCs w:val="28"/>
        </w:rPr>
        <w:t xml:space="preserve"> групп</w:t>
      </w:r>
      <w:r w:rsidR="00C3329F" w:rsidRPr="007B5072">
        <w:rPr>
          <w:rFonts w:ascii="Times New Roman" w:hAnsi="Times New Roman"/>
          <w:sz w:val="28"/>
          <w:szCs w:val="28"/>
        </w:rPr>
        <w:t>ы</w:t>
      </w:r>
      <w:r w:rsidRPr="007B5072">
        <w:rPr>
          <w:rFonts w:ascii="Times New Roman" w:hAnsi="Times New Roman"/>
          <w:sz w:val="28"/>
          <w:szCs w:val="28"/>
        </w:rPr>
        <w:t xml:space="preserve"> по сетевому взаимодействию).</w:t>
      </w:r>
    </w:p>
    <w:p w:rsidR="00D84594" w:rsidRDefault="00D8459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3544"/>
        <w:gridCol w:w="2080"/>
        <w:gridCol w:w="1840"/>
        <w:gridCol w:w="2140"/>
      </w:tblGrid>
      <w:tr w:rsidR="000C43A6" w:rsidRPr="000C43A6" w:rsidTr="0018657E">
        <w:trPr>
          <w:trHeight w:val="34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2021-2022 гг.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2022-2023 гг.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2023-2024 гг.</w:t>
            </w:r>
          </w:p>
        </w:tc>
      </w:tr>
      <w:tr w:rsidR="000C43A6" w:rsidRPr="000C43A6" w:rsidTr="0018657E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Всего детей в школе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759</w:t>
            </w:r>
          </w:p>
        </w:tc>
      </w:tr>
      <w:tr w:rsidR="000C43A6" w:rsidRPr="000C43A6" w:rsidTr="0018657E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Всего обучающихся в Центре «Точка роста»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(38%)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(41%)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(52%)</w:t>
            </w:r>
          </w:p>
        </w:tc>
      </w:tr>
      <w:tr w:rsidR="000C43A6" w:rsidRPr="000C43A6" w:rsidTr="0018657E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Всего групп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3A6" w:rsidRPr="000C43A6" w:rsidRDefault="000C43A6" w:rsidP="000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3A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</w:tbl>
    <w:p w:rsidR="00FC04F2" w:rsidRDefault="00E86E56" w:rsidP="000C43A6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</w:p>
    <w:p w:rsidR="00FC04F2" w:rsidRDefault="00FC04F2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89B" w:rsidRPr="007B5072" w:rsidRDefault="00876E96" w:rsidP="001865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815E81" wp14:editId="77782AAE">
            <wp:extent cx="6000750" cy="2362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17AA" w:rsidRPr="0018657E" w:rsidRDefault="00CA17AA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657E">
        <w:rPr>
          <w:rFonts w:ascii="Times New Roman" w:hAnsi="Times New Roman"/>
          <w:sz w:val="28"/>
          <w:szCs w:val="28"/>
        </w:rPr>
        <w:lastRenderedPageBreak/>
        <w:t xml:space="preserve">В Центре «Точка </w:t>
      </w:r>
      <w:proofErr w:type="gramStart"/>
      <w:r w:rsidRPr="0018657E">
        <w:rPr>
          <w:rFonts w:ascii="Times New Roman" w:hAnsi="Times New Roman"/>
          <w:sz w:val="28"/>
          <w:szCs w:val="28"/>
        </w:rPr>
        <w:t xml:space="preserve">роста»  </w:t>
      </w:r>
      <w:r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>реализовывались</w:t>
      </w:r>
      <w:proofErr w:type="gramEnd"/>
      <w:r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="008012E1"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дополнительные </w:t>
      </w:r>
      <w:r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программы естественно-научной и технологической направленностей для  обучающихся МБОУ СОШ № 20 ст. </w:t>
      </w:r>
      <w:r w:rsidR="008012E1"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>Подгорной (договор от 29.08.202</w:t>
      </w:r>
      <w:r w:rsidR="0018657E"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>г. №</w:t>
      </w:r>
      <w:r w:rsidR="008933B2"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86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2):  для 5  классов  по курсу «Биология» в объеме 35 часов в год (по 1 часу в неделю),  для 7 классов по курсу «Физика» в объеме 70 часов в год (по 2 часа в неделю), для 8 классов по курсу «Химия» в объеме 70 часов в год (по 2 часа в неделю).  </w:t>
      </w:r>
      <w:r w:rsidRPr="0018657E">
        <w:rPr>
          <w:rFonts w:ascii="Times New Roman" w:hAnsi="Times New Roman"/>
          <w:sz w:val="28"/>
          <w:szCs w:val="28"/>
        </w:rPr>
        <w:t xml:space="preserve"> Занятия проходили в группах от 10 до 15 детей.</w:t>
      </w:r>
    </w:p>
    <w:p w:rsidR="00E43E5E" w:rsidRPr="007B5072" w:rsidRDefault="00E43E5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Реализация естественно-научных предметов, в том числе химии, физики и биологии, на базе Центра «Точка Роста» в нашей школе предусматривает использование Стандартного комплекта оборудования, расходных материалов, средств обучения и воспитания. </w:t>
      </w:r>
    </w:p>
    <w:p w:rsidR="008776FE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43E5E" w:rsidRPr="007B5072">
        <w:rPr>
          <w:rFonts w:ascii="Times New Roman" w:hAnsi="Times New Roman"/>
          <w:sz w:val="28"/>
          <w:szCs w:val="28"/>
        </w:rPr>
        <w:t>Современные технические средства обучения позволяют добиться высокого уровня усвоения знаний, устойчивого роста познавательного интереса школьников и, как следствие, высокого уровня учебной мотивации, формированию естественно-научной грамотности: практических навыков биологических, физических и химических исследований.  Дают возможность количественных наблюдений и опытов для получения информации об объектах и процессах. Лабораторные практикумы по физике, химии и биологии позволяют повышать интерес к процессам и явлениям,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 xml:space="preserve">усиливают наглядность как в ходе опытов, так и при обработке результатов. </w:t>
      </w:r>
    </w:p>
    <w:p w:rsidR="008776FE" w:rsidRPr="0012464F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2464F">
        <w:rPr>
          <w:rFonts w:ascii="Times New Roman" w:hAnsi="Times New Roman"/>
          <w:sz w:val="28"/>
          <w:szCs w:val="28"/>
        </w:rPr>
        <w:t>Использование цифровой лаборатории</w:t>
      </w:r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позволило обеспечить практическую деятельность обучающихся в изучении физики, в том числе и на углубленном уровне, реализацию системно-</w:t>
      </w:r>
      <w:proofErr w:type="spellStart"/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 на вовлечение обучающихся в практическую деятельность по проведению наблюдений и опытов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 цифровых датчиков позво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лило на качественном уровне про</w:t>
      </w:r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д., например, с высокой точностью измерить мгновенную скорость тела, движущегося неравномерно, наблюдать в 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намике процесс электромагнитной и</w:t>
      </w:r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46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возможность регистрировать и наблюдать изменение во времени таких величин как температура, электрическое напряжение, сила тока и т. д.</w:t>
      </w:r>
    </w:p>
    <w:p w:rsidR="008776FE" w:rsidRPr="0012464F" w:rsidRDefault="0018657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76FE" w:rsidRPr="0012464F">
        <w:rPr>
          <w:rFonts w:ascii="Times New Roman" w:hAnsi="Times New Roman"/>
          <w:sz w:val="28"/>
          <w:szCs w:val="28"/>
        </w:rPr>
        <w:t xml:space="preserve">На занятиях по химии в Центре обучающиеся 8 и </w:t>
      </w:r>
      <w:proofErr w:type="gramStart"/>
      <w:r w:rsidR="008776FE" w:rsidRPr="0012464F">
        <w:rPr>
          <w:rFonts w:ascii="Times New Roman" w:hAnsi="Times New Roman"/>
          <w:sz w:val="28"/>
          <w:szCs w:val="28"/>
        </w:rPr>
        <w:t>9  классов</w:t>
      </w:r>
      <w:proofErr w:type="gramEnd"/>
      <w:r w:rsidR="008776FE" w:rsidRPr="0012464F">
        <w:rPr>
          <w:rFonts w:ascii="Times New Roman" w:hAnsi="Times New Roman"/>
          <w:sz w:val="28"/>
          <w:szCs w:val="28"/>
        </w:rPr>
        <w:t xml:space="preserve"> познакомились с Цифровой лабораторией и датчиком температуры.  Использование датчика температуры позволило наглядно убедиться в том, что пламя горелки, спиртовки, свечи состоит из трех зон. В каждой зоне определенный интервал температур</w:t>
      </w:r>
      <w:r w:rsidR="008776FE">
        <w:rPr>
          <w:rFonts w:ascii="Times New Roman" w:hAnsi="Times New Roman"/>
          <w:sz w:val="28"/>
          <w:szCs w:val="28"/>
        </w:rPr>
        <w:t>. Б</w:t>
      </w:r>
      <w:r w:rsidR="008776FE" w:rsidRPr="0012464F">
        <w:rPr>
          <w:rFonts w:ascii="Times New Roman" w:hAnsi="Times New Roman"/>
          <w:sz w:val="28"/>
          <w:szCs w:val="28"/>
        </w:rPr>
        <w:t xml:space="preserve">ольшой интерес у учащихся вызвала работа с микроскопом.  С помощью микроскопов Цифровой лаборатории  лабораторная работа по изучению микромира в капле раствора, дала возможность на практике изучить все плюсы нового оборудования. </w:t>
      </w:r>
    </w:p>
    <w:p w:rsidR="008776FE" w:rsidRPr="0012464F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2464F">
        <w:rPr>
          <w:rFonts w:ascii="Times New Roman" w:hAnsi="Times New Roman"/>
          <w:sz w:val="28"/>
          <w:szCs w:val="28"/>
        </w:rPr>
        <w:t>По итогам проведенной лабораторной работы по теме: «Экспериментальное получение медного купороса с помощью цифровой лаборатории»</w:t>
      </w:r>
      <w:r w:rsidRPr="0012464F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2464F">
        <w:rPr>
          <w:rFonts w:ascii="Times New Roman" w:hAnsi="Times New Roman"/>
          <w:bCs/>
          <w:sz w:val="28"/>
          <w:szCs w:val="28"/>
        </w:rPr>
        <w:t>обучающиеся сделали вывод о том, что п</w:t>
      </w:r>
      <w:r w:rsidRPr="0012464F">
        <w:rPr>
          <w:rFonts w:ascii="Times New Roman" w:hAnsi="Times New Roman"/>
          <w:sz w:val="28"/>
          <w:szCs w:val="28"/>
        </w:rPr>
        <w:t>ри взаимодействии кислот с оксидами  из насыщенного раствора при повышенной температуре  выпадают мелкие кристаллы медного купороса.</w:t>
      </w:r>
    </w:p>
    <w:p w:rsidR="008776FE" w:rsidRPr="0012464F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2464F">
        <w:rPr>
          <w:rFonts w:ascii="Times New Roman" w:hAnsi="Times New Roman"/>
          <w:sz w:val="28"/>
          <w:szCs w:val="28"/>
        </w:rPr>
        <w:lastRenderedPageBreak/>
        <w:t xml:space="preserve">Обучающиеся на уроках и на занятиях в Центре научились проводить взвешивание </w:t>
      </w:r>
      <w:proofErr w:type="gramStart"/>
      <w:r w:rsidRPr="0012464F">
        <w:rPr>
          <w:rFonts w:ascii="Times New Roman" w:hAnsi="Times New Roman"/>
          <w:sz w:val="28"/>
          <w:szCs w:val="28"/>
        </w:rPr>
        <w:t>веществ  на</w:t>
      </w:r>
      <w:proofErr w:type="gramEnd"/>
      <w:r w:rsidRPr="0012464F">
        <w:rPr>
          <w:rFonts w:ascii="Times New Roman" w:hAnsi="Times New Roman"/>
          <w:sz w:val="28"/>
          <w:szCs w:val="28"/>
        </w:rPr>
        <w:t xml:space="preserve"> электронных весах.</w:t>
      </w:r>
    </w:p>
    <w:p w:rsidR="008776FE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2464F">
        <w:rPr>
          <w:rFonts w:ascii="Times New Roman" w:hAnsi="Times New Roman"/>
          <w:sz w:val="28"/>
          <w:szCs w:val="28"/>
        </w:rPr>
        <w:t>При изучении веществ молекулярного и немолекулярного строения обучающиеся используют  Цифровую лабораторию с датчиком температуры (термопара). Проведенная работа позволила обучающимся практически сделать вывод: вещества с молекулярной кристаллической решеткой имеют меньшую температуру плавления, чем вещества с атомной кристаллической решеткой.</w:t>
      </w:r>
    </w:p>
    <w:p w:rsidR="009A110A" w:rsidRDefault="00E43E5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>Одним словом, открывается больше возможностей для популяризации естественных наук среди обучающихся, а значит повышается эффективность учебного процесса, влекущая за собой повышение</w:t>
      </w:r>
      <w:r w:rsidR="009A110A" w:rsidRPr="007B5072">
        <w:rPr>
          <w:rFonts w:ascii="Times New Roman" w:hAnsi="Times New Roman"/>
          <w:sz w:val="28"/>
          <w:szCs w:val="28"/>
        </w:rPr>
        <w:t xml:space="preserve"> качества образования.</w:t>
      </w:r>
    </w:p>
    <w:p w:rsidR="00CD3E8E" w:rsidRDefault="00CD3E8E" w:rsidP="00CD3E8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3E8E" w:rsidRPr="00CD3E8E" w:rsidRDefault="00CD3E8E" w:rsidP="00CD3E8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3E8E">
        <w:rPr>
          <w:rFonts w:ascii="Times New Roman" w:hAnsi="Times New Roman"/>
          <w:b/>
          <w:sz w:val="28"/>
          <w:szCs w:val="28"/>
        </w:rPr>
        <w:t xml:space="preserve">Сравнительный анализ качества </w:t>
      </w:r>
      <w:proofErr w:type="gramStart"/>
      <w:r w:rsidRPr="00CD3E8E">
        <w:rPr>
          <w:rFonts w:ascii="Times New Roman" w:hAnsi="Times New Roman"/>
          <w:b/>
          <w:sz w:val="28"/>
          <w:szCs w:val="28"/>
        </w:rPr>
        <w:t>знаний</w:t>
      </w:r>
      <w:proofErr w:type="gramEnd"/>
      <w:r w:rsidRPr="00CD3E8E">
        <w:rPr>
          <w:rFonts w:ascii="Times New Roman" w:hAnsi="Times New Roman"/>
          <w:b/>
          <w:sz w:val="28"/>
          <w:szCs w:val="28"/>
        </w:rPr>
        <w:t xml:space="preserve"> обучающихся по предметам естественнонаучного цикла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3E8E" w:rsidRPr="00830C17" w:rsidTr="00F060A9">
        <w:trPr>
          <w:trHeight w:val="251"/>
        </w:trPr>
        <w:tc>
          <w:tcPr>
            <w:tcW w:w="2392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CD3E8E" w:rsidRPr="00830C17" w:rsidTr="00F060A9">
        <w:tc>
          <w:tcPr>
            <w:tcW w:w="2392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46,6%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46,9%</w:t>
            </w:r>
          </w:p>
        </w:tc>
        <w:tc>
          <w:tcPr>
            <w:tcW w:w="2393" w:type="dxa"/>
          </w:tcPr>
          <w:p w:rsidR="00CD3E8E" w:rsidRPr="00830C17" w:rsidRDefault="002B0C27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46,9%</w:t>
            </w:r>
          </w:p>
        </w:tc>
      </w:tr>
      <w:tr w:rsidR="00CD3E8E" w:rsidRPr="00830C17" w:rsidTr="00F060A9">
        <w:tc>
          <w:tcPr>
            <w:tcW w:w="2392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62,9%</w:t>
            </w:r>
          </w:p>
        </w:tc>
        <w:tc>
          <w:tcPr>
            <w:tcW w:w="2393" w:type="dxa"/>
          </w:tcPr>
          <w:p w:rsidR="00CD3E8E" w:rsidRPr="00830C17" w:rsidRDefault="00CD3E8E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62,9%</w:t>
            </w:r>
          </w:p>
        </w:tc>
        <w:tc>
          <w:tcPr>
            <w:tcW w:w="2393" w:type="dxa"/>
          </w:tcPr>
          <w:p w:rsidR="00CD3E8E" w:rsidRPr="00830C17" w:rsidRDefault="002B0C27" w:rsidP="00F060A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62,9%</w:t>
            </w:r>
          </w:p>
        </w:tc>
      </w:tr>
      <w:tr w:rsidR="00CD3E8E" w:rsidRPr="00830C17" w:rsidTr="00F060A9">
        <w:tc>
          <w:tcPr>
            <w:tcW w:w="2392" w:type="dxa"/>
          </w:tcPr>
          <w:p w:rsidR="00CD3E8E" w:rsidRPr="00830C17" w:rsidRDefault="00CD3E8E" w:rsidP="00CD3E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CD3E8E" w:rsidRPr="00830C17" w:rsidRDefault="00CD3E8E" w:rsidP="00CD3E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51,5%</w:t>
            </w:r>
          </w:p>
        </w:tc>
        <w:tc>
          <w:tcPr>
            <w:tcW w:w="2393" w:type="dxa"/>
          </w:tcPr>
          <w:p w:rsidR="00CD3E8E" w:rsidRPr="00830C17" w:rsidRDefault="00CD3E8E" w:rsidP="00CD3E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51,8%</w:t>
            </w:r>
          </w:p>
        </w:tc>
        <w:tc>
          <w:tcPr>
            <w:tcW w:w="2393" w:type="dxa"/>
          </w:tcPr>
          <w:p w:rsidR="00CD3E8E" w:rsidRPr="00830C17" w:rsidRDefault="002B0C27" w:rsidP="00CD3E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51,9%</w:t>
            </w:r>
          </w:p>
        </w:tc>
      </w:tr>
    </w:tbl>
    <w:p w:rsidR="008776FE" w:rsidRPr="007B5072" w:rsidRDefault="008776F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10A" w:rsidRPr="007B5072" w:rsidRDefault="002B0C27" w:rsidP="002B0C2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B1D63" wp14:editId="0B5C96AB">
            <wp:extent cx="59817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3CDC" w:rsidRPr="007B5072" w:rsidRDefault="00726F08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ab/>
      </w:r>
    </w:p>
    <w:p w:rsidR="00AC2C39" w:rsidRPr="00812838" w:rsidRDefault="00726F08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Из диаграммы видно, что уровень качества знаний </w:t>
      </w:r>
      <w:r w:rsidR="009D108E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</w:t>
      </w:r>
      <w:r w:rsidR="002B0C27" w:rsidRPr="00812838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9D108E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года работы центра «Точка роста» остается стабильным, по сравнению с 202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D108E" w:rsidRPr="0081283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D108E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учебным годом качество знаний </w:t>
      </w:r>
      <w:proofErr w:type="gramStart"/>
      <w:r w:rsidR="009D108E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 </w:t>
      </w:r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химии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биологии не изменилось, </w:t>
      </w:r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>по физике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увеличилось на -</w:t>
      </w:r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2838" w:rsidRPr="00812838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AC2C39" w:rsidRPr="00812838">
        <w:rPr>
          <w:rFonts w:ascii="Times New Roman" w:hAnsi="Times New Roman"/>
          <w:color w:val="000000" w:themeColor="text1"/>
          <w:sz w:val="28"/>
          <w:szCs w:val="28"/>
        </w:rPr>
        <w:t xml:space="preserve"> %.</w:t>
      </w:r>
    </w:p>
    <w:p w:rsidR="00BB4D4A" w:rsidRDefault="00726F08" w:rsidP="003269D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Обучающиеся </w:t>
      </w:r>
      <w:r w:rsidR="003E03F8">
        <w:rPr>
          <w:rFonts w:ascii="Times New Roman" w:hAnsi="Times New Roman"/>
          <w:sz w:val="28"/>
          <w:szCs w:val="28"/>
        </w:rPr>
        <w:t>5-9 классов,</w:t>
      </w:r>
      <w:r w:rsidR="009A110A" w:rsidRPr="007B5072">
        <w:rPr>
          <w:rFonts w:ascii="Times New Roman" w:hAnsi="Times New Roman"/>
          <w:sz w:val="28"/>
          <w:szCs w:val="28"/>
        </w:rPr>
        <w:t xml:space="preserve"> постепенно погружаясь в мир естественных наук, </w:t>
      </w:r>
      <w:r w:rsidRPr="007B5072">
        <w:rPr>
          <w:rFonts w:ascii="Times New Roman" w:hAnsi="Times New Roman"/>
          <w:sz w:val="28"/>
          <w:szCs w:val="28"/>
        </w:rPr>
        <w:t>получают</w:t>
      </w:r>
      <w:r w:rsidR="009A110A" w:rsidRPr="007B5072">
        <w:rPr>
          <w:rFonts w:ascii="Times New Roman" w:hAnsi="Times New Roman"/>
          <w:sz w:val="28"/>
          <w:szCs w:val="28"/>
        </w:rPr>
        <w:t xml:space="preserve"> возможность раскрыть процессы </w:t>
      </w:r>
      <w:r w:rsidR="006A2647" w:rsidRPr="007B5072">
        <w:rPr>
          <w:rFonts w:ascii="Times New Roman" w:hAnsi="Times New Roman"/>
          <w:sz w:val="28"/>
          <w:szCs w:val="28"/>
        </w:rPr>
        <w:t>и явления</w:t>
      </w:r>
      <w:r w:rsidR="009A110A" w:rsidRPr="007B5072">
        <w:rPr>
          <w:rFonts w:ascii="Times New Roman" w:hAnsi="Times New Roman"/>
          <w:sz w:val="28"/>
          <w:szCs w:val="28"/>
        </w:rPr>
        <w:t xml:space="preserve">, с которыми мы сталкиваемся ежедневно, с научной точки зрения. </w:t>
      </w:r>
      <w:r w:rsidRPr="007B5072">
        <w:rPr>
          <w:rFonts w:ascii="Times New Roman" w:hAnsi="Times New Roman"/>
          <w:sz w:val="28"/>
          <w:szCs w:val="28"/>
        </w:rPr>
        <w:t>Дети</w:t>
      </w:r>
      <w:r w:rsidR="009A110A" w:rsidRPr="007B5072">
        <w:rPr>
          <w:rFonts w:ascii="Times New Roman" w:hAnsi="Times New Roman"/>
          <w:sz w:val="28"/>
          <w:szCs w:val="28"/>
        </w:rPr>
        <w:t xml:space="preserve"> получа</w:t>
      </w:r>
      <w:r w:rsidRPr="007B5072">
        <w:rPr>
          <w:rFonts w:ascii="Times New Roman" w:hAnsi="Times New Roman"/>
          <w:sz w:val="28"/>
          <w:szCs w:val="28"/>
        </w:rPr>
        <w:t>ю</w:t>
      </w:r>
      <w:r w:rsidR="009A110A" w:rsidRPr="007B5072">
        <w:rPr>
          <w:rFonts w:ascii="Times New Roman" w:hAnsi="Times New Roman"/>
          <w:sz w:val="28"/>
          <w:szCs w:val="28"/>
        </w:rPr>
        <w:t>т возможность проявить себя в чём-то новом, ведь для него открываются новые предметы – биология, физика, химия. Важное значение имеет мотивация высоких достижений. Это результаты при выполнении исследовательских, проектных работ, выступления на конференциях, слётах, конкурсах, участие в различных акциях.</w:t>
      </w:r>
      <w:r w:rsidR="00FE1752" w:rsidRPr="007B5072"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 xml:space="preserve">Для </w:t>
      </w:r>
      <w:r w:rsidR="00AF6E2B" w:rsidRPr="007B5072">
        <w:rPr>
          <w:rFonts w:ascii="Times New Roman" w:hAnsi="Times New Roman"/>
          <w:sz w:val="28"/>
          <w:szCs w:val="28"/>
        </w:rPr>
        <w:t>обучающихся 9 классов</w:t>
      </w:r>
      <w:r w:rsidR="009A110A" w:rsidRPr="007B5072">
        <w:rPr>
          <w:rFonts w:ascii="Times New Roman" w:hAnsi="Times New Roman"/>
          <w:sz w:val="28"/>
          <w:szCs w:val="28"/>
        </w:rPr>
        <w:t xml:space="preserve"> активно </w:t>
      </w:r>
      <w:r w:rsidR="009A110A" w:rsidRPr="007B5072">
        <w:rPr>
          <w:rFonts w:ascii="Times New Roman" w:hAnsi="Times New Roman"/>
          <w:sz w:val="28"/>
          <w:szCs w:val="28"/>
        </w:rPr>
        <w:lastRenderedPageBreak/>
        <w:t xml:space="preserve">идёт процесс </w:t>
      </w:r>
      <w:proofErr w:type="spellStart"/>
      <w:r w:rsidR="009A110A" w:rsidRPr="007B5072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="009A110A" w:rsidRPr="007B5072">
        <w:rPr>
          <w:rFonts w:ascii="Times New Roman" w:hAnsi="Times New Roman"/>
          <w:sz w:val="28"/>
          <w:szCs w:val="28"/>
        </w:rPr>
        <w:t xml:space="preserve"> и самоопределения, и, конечно, на первом месте будет ориентация на выбор будущей профессии.</w:t>
      </w:r>
      <w:r w:rsidR="00FE1752" w:rsidRPr="007B5072">
        <w:rPr>
          <w:rFonts w:ascii="Times New Roman" w:hAnsi="Times New Roman"/>
          <w:sz w:val="28"/>
          <w:szCs w:val="28"/>
        </w:rPr>
        <w:t xml:space="preserve"> </w:t>
      </w:r>
      <w:r w:rsidR="009263D4" w:rsidRPr="007B5072">
        <w:rPr>
          <w:rFonts w:ascii="Times New Roman" w:hAnsi="Times New Roman"/>
          <w:sz w:val="28"/>
          <w:szCs w:val="28"/>
        </w:rPr>
        <w:t xml:space="preserve">Блок оборудования для ученических работ по естественно-научному направлению сформирован на базе перечня оборудования для проведения основного государственного экзамена.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</w:t>
      </w:r>
    </w:p>
    <w:p w:rsidR="003269DA" w:rsidRPr="00CD3E8E" w:rsidRDefault="003269DA" w:rsidP="00CD3E8E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3E8E">
        <w:rPr>
          <w:rFonts w:ascii="Times New Roman" w:hAnsi="Times New Roman"/>
          <w:b/>
          <w:sz w:val="28"/>
          <w:szCs w:val="28"/>
        </w:rPr>
        <w:t>Выбор предметов естественнонаучного цикла для сдачи государственной итоговой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0C17" w:rsidRPr="00830C17" w:rsidTr="00830C17">
        <w:trPr>
          <w:trHeight w:val="251"/>
        </w:trPr>
        <w:tc>
          <w:tcPr>
            <w:tcW w:w="2392" w:type="dxa"/>
          </w:tcPr>
          <w:p w:rsidR="00830C17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830C17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</w:tcPr>
          <w:p w:rsidR="00830C17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:rsidR="00830C17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830C17" w:rsidRPr="00830C17" w:rsidTr="003269DA">
        <w:tc>
          <w:tcPr>
            <w:tcW w:w="2392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Х</w:t>
            </w:r>
            <w:r w:rsidR="003269DA" w:rsidRPr="00830C17"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0C17" w:rsidRPr="00830C17" w:rsidTr="003269DA">
        <w:tc>
          <w:tcPr>
            <w:tcW w:w="2392" w:type="dxa"/>
          </w:tcPr>
          <w:p w:rsidR="003269DA" w:rsidRPr="00830C17" w:rsidRDefault="003269DA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3269DA" w:rsidRPr="00830C17" w:rsidRDefault="003A4FAF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3269DA" w:rsidRPr="00830C17" w:rsidRDefault="003A4FAF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30C17" w:rsidRPr="00830C17" w:rsidTr="003269DA">
        <w:tc>
          <w:tcPr>
            <w:tcW w:w="2392" w:type="dxa"/>
          </w:tcPr>
          <w:p w:rsidR="003269DA" w:rsidRPr="00830C17" w:rsidRDefault="003269DA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Ф</w:t>
            </w:r>
            <w:r w:rsidR="00830C17" w:rsidRPr="00830C17">
              <w:rPr>
                <w:rFonts w:ascii="Times New Roman" w:hAnsi="Times New Roman"/>
                <w:sz w:val="28"/>
                <w:szCs w:val="28"/>
              </w:rPr>
              <w:t>из</w:t>
            </w:r>
            <w:r w:rsidRPr="00830C17">
              <w:rPr>
                <w:rFonts w:ascii="Times New Roman" w:hAnsi="Times New Roman"/>
                <w:sz w:val="28"/>
                <w:szCs w:val="28"/>
              </w:rPr>
              <w:t>ика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69DA" w:rsidRPr="00830C17" w:rsidRDefault="003A4FAF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269DA" w:rsidRPr="00830C17" w:rsidRDefault="003A4FAF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0C17" w:rsidRPr="00830C17" w:rsidTr="003269DA">
        <w:tc>
          <w:tcPr>
            <w:tcW w:w="2392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И</w:t>
            </w:r>
            <w:r w:rsidR="003269DA" w:rsidRPr="00830C17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269DA" w:rsidRPr="00830C17" w:rsidRDefault="00830C17" w:rsidP="003269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852D2" w:rsidRDefault="00F852D2" w:rsidP="003269D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2D2" w:rsidRDefault="003A4FAF" w:rsidP="00F852D2">
      <w:pPr>
        <w:pStyle w:val="a9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B0D802" wp14:editId="2D907C4A">
            <wp:extent cx="6067425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69DA" w:rsidRPr="00830C17" w:rsidRDefault="00830C17" w:rsidP="003269D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30C17">
        <w:rPr>
          <w:rFonts w:ascii="Times New Roman" w:hAnsi="Times New Roman"/>
          <w:sz w:val="28"/>
          <w:szCs w:val="28"/>
        </w:rPr>
        <w:t xml:space="preserve">Снижение количества обучающихся, выбирающих предметы естественнонаучного цикла можно объяснить, тем, что в параллели 9-х классов большое число обучающихся, </w:t>
      </w:r>
      <w:r w:rsidR="00F852D2">
        <w:rPr>
          <w:rFonts w:ascii="Times New Roman" w:hAnsi="Times New Roman"/>
          <w:sz w:val="28"/>
          <w:szCs w:val="28"/>
        </w:rPr>
        <w:t xml:space="preserve">планируют продолжить обучение в СПО, где данные </w:t>
      </w:r>
      <w:proofErr w:type="gramStart"/>
      <w:r w:rsidR="00F852D2">
        <w:rPr>
          <w:rFonts w:ascii="Times New Roman" w:hAnsi="Times New Roman"/>
          <w:sz w:val="28"/>
          <w:szCs w:val="28"/>
        </w:rPr>
        <w:t>предметы  не</w:t>
      </w:r>
      <w:proofErr w:type="gramEnd"/>
      <w:r w:rsidR="00F852D2">
        <w:rPr>
          <w:rFonts w:ascii="Times New Roman" w:hAnsi="Times New Roman"/>
          <w:sz w:val="28"/>
          <w:szCs w:val="28"/>
        </w:rPr>
        <w:t xml:space="preserve"> требуются для поступления.</w:t>
      </w:r>
      <w:r w:rsidRPr="00830C1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25489B" w:rsidRDefault="00830C17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смотря снижение количества обучающихся, выбирающих экзамен по естественнонаучным предметам</w:t>
      </w:r>
      <w:r w:rsidR="00D84594" w:rsidRPr="007B5072">
        <w:rPr>
          <w:rFonts w:ascii="Times New Roman" w:hAnsi="Times New Roman"/>
          <w:color w:val="000000" w:themeColor="text1"/>
          <w:sz w:val="28"/>
          <w:szCs w:val="28"/>
        </w:rPr>
        <w:t>, занятия в Центре «Точка роста» способствуют повышению мотивации и вовлечению обучающихся к изучению предметов естественно-научного цикла.</w:t>
      </w:r>
    </w:p>
    <w:p w:rsidR="00227EF9" w:rsidRPr="007B5072" w:rsidRDefault="007744C2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Также работа в Центре велась по техническому, цифровому и физкультурно-спортивному направлениям. </w:t>
      </w:r>
    </w:p>
    <w:p w:rsidR="00227EF9" w:rsidRPr="007B5072" w:rsidRDefault="00227EF9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На уроках информатики максимально используются интерактивный комплекс, принтеры, сканеры, ноутбуки. Школьники приобретают навыки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lastRenderedPageBreak/>
        <w:t>3Dмоделирования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</w:t>
      </w:r>
    </w:p>
    <w:p w:rsidR="00227EF9" w:rsidRPr="007B5072" w:rsidRDefault="00227EF9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5072">
        <w:rPr>
          <w:rFonts w:ascii="Times New Roman" w:hAnsi="Times New Roman"/>
          <w:color w:val="000000" w:themeColor="text1"/>
          <w:sz w:val="28"/>
          <w:szCs w:val="28"/>
        </w:rPr>
        <w:t>На уроках технологи</w:t>
      </w:r>
      <w:r w:rsidR="0072665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 с целью применения активно-</w:t>
      </w:r>
      <w:proofErr w:type="spellStart"/>
      <w:r w:rsidRPr="007B5072">
        <w:rPr>
          <w:rFonts w:ascii="Times New Roman" w:hAnsi="Times New Roman"/>
          <w:color w:val="000000" w:themeColor="text1"/>
          <w:sz w:val="28"/>
          <w:szCs w:val="28"/>
        </w:rPr>
        <w:t>деятельностных</w:t>
      </w:r>
      <w:proofErr w:type="spellEnd"/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 форм обучения </w:t>
      </w:r>
      <w:r w:rsidR="0052328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ети увлеченно работают с конструкторами. </w:t>
      </w:r>
      <w:r w:rsidR="007744C2"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Работа ведется в командах, где дети активно обсуждают проекты, пути их реализации. </w:t>
      </w:r>
      <w:r w:rsidR="00B9388F">
        <w:rPr>
          <w:rFonts w:ascii="Times New Roman" w:hAnsi="Times New Roman"/>
          <w:color w:val="000000" w:themeColor="text1"/>
          <w:sz w:val="28"/>
          <w:szCs w:val="28"/>
        </w:rPr>
        <w:t xml:space="preserve"> Обучающиеся группы «Информатика» (руководитель Кирилов Р.А.) стали участниками мастер-класса «Образовательный </w:t>
      </w:r>
      <w:proofErr w:type="spellStart"/>
      <w:r w:rsidR="00B9388F">
        <w:rPr>
          <w:rFonts w:ascii="Times New Roman" w:hAnsi="Times New Roman"/>
          <w:color w:val="000000" w:themeColor="text1"/>
          <w:sz w:val="28"/>
          <w:szCs w:val="28"/>
        </w:rPr>
        <w:t>киберспорт</w:t>
      </w:r>
      <w:proofErr w:type="spellEnd"/>
      <w:r w:rsidR="00B9388F">
        <w:rPr>
          <w:rFonts w:ascii="Times New Roman" w:hAnsi="Times New Roman"/>
          <w:color w:val="000000" w:themeColor="text1"/>
          <w:sz w:val="28"/>
          <w:szCs w:val="28"/>
        </w:rPr>
        <w:t>», проводимый региональным центром «Сириус 26».</w:t>
      </w:r>
    </w:p>
    <w:p w:rsidR="007451D3" w:rsidRPr="00B80F9E" w:rsidRDefault="00E8566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Занятия по ОБЖ в Центре «Точка роста» способствуют </w:t>
      </w:r>
      <w:r w:rsidR="00227EF9" w:rsidRPr="007B5072">
        <w:rPr>
          <w:rFonts w:ascii="Times New Roman" w:hAnsi="Times New Roman"/>
          <w:sz w:val="28"/>
          <w:szCs w:val="28"/>
        </w:rPr>
        <w:t>активно</w:t>
      </w:r>
      <w:r w:rsidRPr="007B5072">
        <w:rPr>
          <w:rFonts w:ascii="Times New Roman" w:hAnsi="Times New Roman"/>
          <w:sz w:val="28"/>
          <w:szCs w:val="28"/>
        </w:rPr>
        <w:t>й</w:t>
      </w:r>
      <w:r w:rsidR="00227EF9" w:rsidRPr="007B5072">
        <w:rPr>
          <w:rFonts w:ascii="Times New Roman" w:hAnsi="Times New Roman"/>
          <w:sz w:val="28"/>
          <w:szCs w:val="28"/>
        </w:rPr>
        <w:t xml:space="preserve"> подготовке </w:t>
      </w:r>
      <w:r w:rsidRPr="007B5072">
        <w:rPr>
          <w:rFonts w:ascii="Times New Roman" w:hAnsi="Times New Roman"/>
          <w:sz w:val="28"/>
          <w:szCs w:val="28"/>
        </w:rPr>
        <w:t>обучающихся и их участию в различных мероприятиях</w:t>
      </w:r>
      <w:r w:rsidR="00227EF9" w:rsidRPr="007B5072">
        <w:rPr>
          <w:rFonts w:ascii="Times New Roman" w:hAnsi="Times New Roman"/>
          <w:sz w:val="28"/>
          <w:szCs w:val="28"/>
        </w:rPr>
        <w:t xml:space="preserve"> военно- патриотической направленности.</w:t>
      </w:r>
      <w:r w:rsidR="007B440E">
        <w:rPr>
          <w:rFonts w:ascii="Times New Roman" w:hAnsi="Times New Roman"/>
          <w:sz w:val="28"/>
          <w:szCs w:val="28"/>
        </w:rPr>
        <w:t xml:space="preserve"> </w:t>
      </w:r>
      <w:r w:rsidR="007451D3" w:rsidRPr="00D620B2">
        <w:rPr>
          <w:rFonts w:ascii="Times New Roman" w:hAnsi="Times New Roman"/>
          <w:sz w:val="28"/>
          <w:szCs w:val="28"/>
        </w:rPr>
        <w:t xml:space="preserve">Так, </w:t>
      </w:r>
      <w:proofErr w:type="gramStart"/>
      <w:r w:rsidR="00D620B2" w:rsidRPr="00D620B2">
        <w:rPr>
          <w:rFonts w:ascii="Times New Roman" w:hAnsi="Times New Roman"/>
          <w:sz w:val="28"/>
          <w:szCs w:val="28"/>
        </w:rPr>
        <w:t xml:space="preserve">4 </w:t>
      </w:r>
      <w:r w:rsidR="007451D3" w:rsidRPr="00D620B2">
        <w:rPr>
          <w:rFonts w:ascii="Times New Roman" w:hAnsi="Times New Roman"/>
          <w:sz w:val="28"/>
          <w:szCs w:val="28"/>
        </w:rPr>
        <w:t xml:space="preserve"> обучающихся</w:t>
      </w:r>
      <w:proofErr w:type="gramEnd"/>
      <w:r w:rsidR="007451D3" w:rsidRPr="00D620B2">
        <w:rPr>
          <w:rFonts w:ascii="Times New Roman" w:hAnsi="Times New Roman"/>
          <w:sz w:val="28"/>
          <w:szCs w:val="28"/>
        </w:rPr>
        <w:t xml:space="preserve"> стали победителями, а </w:t>
      </w:r>
      <w:r w:rsidR="00D620B2" w:rsidRPr="00D620B2">
        <w:rPr>
          <w:rFonts w:ascii="Times New Roman" w:hAnsi="Times New Roman"/>
          <w:sz w:val="28"/>
          <w:szCs w:val="28"/>
        </w:rPr>
        <w:t>9</w:t>
      </w:r>
      <w:r w:rsidR="007451D3" w:rsidRPr="00D620B2">
        <w:rPr>
          <w:rFonts w:ascii="Times New Roman" w:hAnsi="Times New Roman"/>
          <w:sz w:val="28"/>
          <w:szCs w:val="28"/>
        </w:rPr>
        <w:t xml:space="preserve"> обучающихся призерами муниципального этапа Всероссийской олимпиады школьников по основам безопасности жизнедеятельности.</w:t>
      </w:r>
      <w:r w:rsidR="00B80F9E" w:rsidRPr="00D620B2">
        <w:rPr>
          <w:rFonts w:ascii="Times New Roman" w:hAnsi="Times New Roman"/>
          <w:sz w:val="28"/>
          <w:szCs w:val="28"/>
        </w:rPr>
        <w:t xml:space="preserve"> Двое обучающихся Петрашенко София (11 класс), Скупов Николай</w:t>
      </w:r>
      <w:r w:rsidR="00726654" w:rsidRPr="00D620B2">
        <w:rPr>
          <w:rFonts w:ascii="Times New Roman" w:hAnsi="Times New Roman"/>
          <w:sz w:val="28"/>
          <w:szCs w:val="28"/>
        </w:rPr>
        <w:t xml:space="preserve"> (</w:t>
      </w:r>
      <w:r w:rsidR="00B80F9E" w:rsidRPr="00D620B2">
        <w:rPr>
          <w:rFonts w:ascii="Times New Roman" w:hAnsi="Times New Roman"/>
          <w:sz w:val="28"/>
          <w:szCs w:val="28"/>
        </w:rPr>
        <w:t xml:space="preserve">9 класс)- участники регионального </w:t>
      </w:r>
      <w:proofErr w:type="gramStart"/>
      <w:r w:rsidR="00B80F9E" w:rsidRPr="00D620B2">
        <w:rPr>
          <w:rFonts w:ascii="Times New Roman" w:hAnsi="Times New Roman"/>
          <w:sz w:val="28"/>
          <w:szCs w:val="28"/>
        </w:rPr>
        <w:t>этапа  олимпиады</w:t>
      </w:r>
      <w:proofErr w:type="gramEnd"/>
      <w:r w:rsidR="00B80F9E" w:rsidRPr="00D620B2">
        <w:rPr>
          <w:rFonts w:ascii="Times New Roman" w:hAnsi="Times New Roman"/>
          <w:sz w:val="28"/>
          <w:szCs w:val="28"/>
        </w:rPr>
        <w:t>.</w:t>
      </w:r>
      <w:r w:rsidR="007451D3" w:rsidRPr="00B80F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51D3" w:rsidRPr="00B80F9E">
        <w:rPr>
          <w:rFonts w:ascii="Times New Roman" w:hAnsi="Times New Roman"/>
          <w:sz w:val="28"/>
          <w:szCs w:val="28"/>
        </w:rPr>
        <w:t>Обучающаяся 1</w:t>
      </w:r>
      <w:r w:rsidR="00B80F9E" w:rsidRPr="00B80F9E">
        <w:rPr>
          <w:rFonts w:ascii="Times New Roman" w:hAnsi="Times New Roman"/>
          <w:sz w:val="28"/>
          <w:szCs w:val="28"/>
        </w:rPr>
        <w:t>1</w:t>
      </w:r>
      <w:r w:rsidR="007451D3" w:rsidRPr="00B80F9E">
        <w:rPr>
          <w:rFonts w:ascii="Times New Roman" w:hAnsi="Times New Roman"/>
          <w:sz w:val="28"/>
          <w:szCs w:val="28"/>
        </w:rPr>
        <w:t xml:space="preserve"> класса Петрашенко София –призер регионального этапа всероссийской олимпиады школьников по ОБЖ. Кандидатура учителя ОБЖ Болтрика М.Г. выдвинута для награждения премией губернатора Ставропольского края.</w:t>
      </w:r>
    </w:p>
    <w:p w:rsidR="00E8566E" w:rsidRPr="00595A60" w:rsidRDefault="00E8566E" w:rsidP="00481280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60">
        <w:rPr>
          <w:rFonts w:ascii="Times New Roman" w:hAnsi="Times New Roman"/>
          <w:sz w:val="28"/>
          <w:szCs w:val="28"/>
        </w:rPr>
        <w:t>На занятиях «Шахмат</w:t>
      </w:r>
      <w:r w:rsidR="00BB4D4A" w:rsidRPr="00595A60">
        <w:rPr>
          <w:rFonts w:ascii="Times New Roman" w:hAnsi="Times New Roman"/>
          <w:sz w:val="28"/>
          <w:szCs w:val="28"/>
        </w:rPr>
        <w:t>ы</w:t>
      </w:r>
      <w:r w:rsidRPr="00595A60">
        <w:rPr>
          <w:rFonts w:ascii="Times New Roman" w:hAnsi="Times New Roman"/>
          <w:sz w:val="28"/>
          <w:szCs w:val="28"/>
        </w:rPr>
        <w:t>» педагог</w:t>
      </w:r>
      <w:r w:rsidR="00745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1D3">
        <w:rPr>
          <w:rFonts w:ascii="Times New Roman" w:hAnsi="Times New Roman"/>
          <w:sz w:val="28"/>
          <w:szCs w:val="28"/>
        </w:rPr>
        <w:t>Черепин</w:t>
      </w:r>
      <w:proofErr w:type="spellEnd"/>
      <w:r w:rsidR="007451D3">
        <w:rPr>
          <w:rFonts w:ascii="Times New Roman" w:hAnsi="Times New Roman"/>
          <w:sz w:val="28"/>
          <w:szCs w:val="28"/>
        </w:rPr>
        <w:t xml:space="preserve"> А.М.</w:t>
      </w:r>
      <w:r w:rsidRPr="00595A60">
        <w:rPr>
          <w:rFonts w:ascii="Times New Roman" w:hAnsi="Times New Roman"/>
          <w:sz w:val="28"/>
          <w:szCs w:val="28"/>
        </w:rPr>
        <w:t xml:space="preserve"> совместно с обучающимися активно участвует в различных играх. На базе Центра регулярно проходят шахматные турниры. Обучающиеся приняли участие в </w:t>
      </w:r>
      <w:r w:rsidR="008303BD" w:rsidRPr="00595A60">
        <w:rPr>
          <w:rFonts w:ascii="Times New Roman" w:hAnsi="Times New Roman"/>
          <w:sz w:val="28"/>
          <w:szCs w:val="28"/>
        </w:rPr>
        <w:t xml:space="preserve">окружном шахматном турнире на первенство Георгиевского городского округа среди обучающихся образовательных организаций Георгиевского городского округа Ставропольского края, </w:t>
      </w:r>
      <w:proofErr w:type="gramStart"/>
      <w:r w:rsidR="008303BD" w:rsidRPr="00595A60">
        <w:rPr>
          <w:rFonts w:ascii="Times New Roman" w:hAnsi="Times New Roman"/>
          <w:sz w:val="28"/>
          <w:szCs w:val="28"/>
        </w:rPr>
        <w:t>посвященного  памяти</w:t>
      </w:r>
      <w:proofErr w:type="gramEnd"/>
      <w:r w:rsidR="008303BD" w:rsidRPr="00595A60">
        <w:rPr>
          <w:rFonts w:ascii="Times New Roman" w:hAnsi="Times New Roman"/>
          <w:sz w:val="28"/>
          <w:szCs w:val="28"/>
        </w:rPr>
        <w:t xml:space="preserve"> тренера высшей категории Щербака П.Т.</w:t>
      </w:r>
    </w:p>
    <w:p w:rsidR="00B80F9E" w:rsidRDefault="00EB63F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072">
        <w:rPr>
          <w:rFonts w:ascii="Times New Roman" w:hAnsi="Times New Roman"/>
          <w:sz w:val="28"/>
          <w:szCs w:val="28"/>
        </w:rPr>
        <w:t xml:space="preserve">Проведенный мониторинг кадрового состава педагогов, готовых к 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проекта Центра «Точка роста» позволил определить состав рабочей группы. </w:t>
      </w:r>
      <w:r w:rsidR="00BB4D4A"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В Центре работают </w:t>
      </w:r>
      <w:r w:rsidR="00B80F9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B4D4A"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 педагогов, которые успешно 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прошли курсы повышения квалификации на базе </w:t>
      </w:r>
      <w:r w:rsidR="00B80F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СКИРО ПК и ПРО</w:t>
      </w:r>
      <w:r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 по дополнительным профессиональным программ</w:t>
      </w:r>
      <w:r w:rsidR="00BB4D4A" w:rsidRPr="007B5072"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="00D620B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="00D620B2" w:rsidRPr="008B270E">
        <w:rPr>
          <w:rFonts w:ascii="Times New Roman" w:hAnsi="Times New Roman"/>
          <w:sz w:val="28"/>
          <w:szCs w:val="28"/>
        </w:rPr>
        <w:t>Использование  современного</w:t>
      </w:r>
      <w:proofErr w:type="gramEnd"/>
      <w:r w:rsidR="00D620B2" w:rsidRPr="008B270E">
        <w:rPr>
          <w:rFonts w:ascii="Times New Roman" w:hAnsi="Times New Roman"/>
          <w:sz w:val="28"/>
          <w:szCs w:val="28"/>
        </w:rPr>
        <w:t xml:space="preserve"> цифрового  оборудования для повышения качества естественно-научного образования ("Точка роста": биология, физика, химия</w:t>
      </w:r>
      <w:r w:rsidR="008B270E">
        <w:t>»</w:t>
      </w:r>
      <w:r w:rsidR="00EC0115" w:rsidRPr="008B270E">
        <w:tab/>
      </w:r>
      <w:r w:rsidR="00726654">
        <w:rPr>
          <w:rFonts w:ascii="Times New Roman" w:hAnsi="Times New Roman"/>
          <w:sz w:val="28"/>
          <w:szCs w:val="28"/>
        </w:rPr>
        <w:t>П</w:t>
      </w:r>
      <w:r w:rsidR="00E8566E" w:rsidRPr="00B126AB">
        <w:rPr>
          <w:rFonts w:ascii="Times New Roman" w:hAnsi="Times New Roman"/>
          <w:sz w:val="28"/>
          <w:szCs w:val="28"/>
        </w:rPr>
        <w:t>едагоги Центра</w:t>
      </w:r>
      <w:r w:rsidR="00FA741A">
        <w:rPr>
          <w:rFonts w:ascii="Times New Roman" w:hAnsi="Times New Roman"/>
          <w:sz w:val="28"/>
          <w:szCs w:val="28"/>
        </w:rPr>
        <w:t xml:space="preserve"> </w:t>
      </w:r>
      <w:r w:rsidR="00726654">
        <w:rPr>
          <w:rFonts w:ascii="Times New Roman" w:hAnsi="Times New Roman"/>
          <w:sz w:val="28"/>
          <w:szCs w:val="28"/>
        </w:rPr>
        <w:t xml:space="preserve">Кирилов Р.А., Назарова О.В. </w:t>
      </w:r>
      <w:r w:rsidR="00FA741A">
        <w:rPr>
          <w:rFonts w:ascii="Times New Roman" w:hAnsi="Times New Roman"/>
          <w:sz w:val="28"/>
          <w:szCs w:val="28"/>
        </w:rPr>
        <w:t>стали участниками Межрегионального научно-методического семинара по теме «От теории к практике</w:t>
      </w:r>
      <w:r w:rsidR="00595A60" w:rsidRPr="00B126AB">
        <w:rPr>
          <w:rFonts w:ascii="Times New Roman" w:hAnsi="Times New Roman"/>
          <w:sz w:val="28"/>
          <w:szCs w:val="28"/>
        </w:rPr>
        <w:t>», которую организовал ЦНППМ г</w:t>
      </w:r>
      <w:r w:rsidR="00FA741A">
        <w:rPr>
          <w:rFonts w:ascii="Times New Roman" w:hAnsi="Times New Roman"/>
          <w:sz w:val="28"/>
          <w:szCs w:val="28"/>
        </w:rPr>
        <w:t>.</w:t>
      </w:r>
      <w:r w:rsidR="00595A60" w:rsidRPr="00B126AB">
        <w:rPr>
          <w:rFonts w:ascii="Times New Roman" w:hAnsi="Times New Roman"/>
          <w:sz w:val="28"/>
          <w:szCs w:val="28"/>
        </w:rPr>
        <w:t xml:space="preserve"> Ставрополь. </w:t>
      </w:r>
      <w:r w:rsidR="00FA741A">
        <w:rPr>
          <w:rFonts w:ascii="Times New Roman" w:hAnsi="Times New Roman"/>
          <w:sz w:val="28"/>
          <w:szCs w:val="28"/>
        </w:rPr>
        <w:t xml:space="preserve"> </w:t>
      </w:r>
      <w:r w:rsidR="00726654">
        <w:rPr>
          <w:rFonts w:ascii="Times New Roman" w:hAnsi="Times New Roman"/>
          <w:sz w:val="28"/>
          <w:szCs w:val="28"/>
        </w:rPr>
        <w:t xml:space="preserve">А </w:t>
      </w:r>
      <w:r w:rsidR="00FA741A">
        <w:rPr>
          <w:rFonts w:ascii="Times New Roman" w:hAnsi="Times New Roman"/>
          <w:sz w:val="28"/>
          <w:szCs w:val="28"/>
        </w:rPr>
        <w:t>24 ноября 2023 года</w:t>
      </w:r>
      <w:r w:rsidR="00726654">
        <w:rPr>
          <w:rFonts w:ascii="Times New Roman" w:hAnsi="Times New Roman"/>
          <w:sz w:val="28"/>
          <w:szCs w:val="28"/>
        </w:rPr>
        <w:t xml:space="preserve"> Абаева Е.П., Жохова Т.Е. </w:t>
      </w:r>
      <w:r w:rsidR="00FA741A">
        <w:rPr>
          <w:rFonts w:ascii="Times New Roman" w:hAnsi="Times New Roman"/>
          <w:sz w:val="28"/>
          <w:szCs w:val="28"/>
        </w:rPr>
        <w:t xml:space="preserve"> приняли участие в научно-практической конференции «Современное естественнонаучное образование на пути от теории к практике: векторы развития»</w:t>
      </w:r>
      <w:r w:rsidR="00CC1186">
        <w:rPr>
          <w:rFonts w:ascii="Times New Roman" w:hAnsi="Times New Roman"/>
          <w:sz w:val="28"/>
          <w:szCs w:val="28"/>
        </w:rPr>
        <w:t>, где рассматривались вопросы формирования естественнонаучной грамотности, демонстрация функциональных возможностей цифровых лабораторий «Физика», «Химия», «Биология».</w:t>
      </w:r>
      <w:r w:rsidR="00FA741A">
        <w:rPr>
          <w:rFonts w:ascii="Times New Roman" w:hAnsi="Times New Roman"/>
          <w:sz w:val="28"/>
          <w:szCs w:val="28"/>
        </w:rPr>
        <w:t xml:space="preserve"> </w:t>
      </w:r>
      <w:r w:rsidR="00CC1186">
        <w:rPr>
          <w:rFonts w:ascii="Times New Roman" w:hAnsi="Times New Roman"/>
          <w:sz w:val="28"/>
          <w:szCs w:val="28"/>
        </w:rPr>
        <w:t>В</w:t>
      </w:r>
      <w:r w:rsidR="00595A60" w:rsidRPr="00B126AB">
        <w:rPr>
          <w:rFonts w:ascii="Times New Roman" w:hAnsi="Times New Roman"/>
          <w:sz w:val="28"/>
          <w:szCs w:val="28"/>
        </w:rPr>
        <w:t xml:space="preserve"> течение года педагоги Центра принимали участие в 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информационно-методических онлайн-семинарах для педагогов и 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руководителей образовательных организаций «НПО: новости, практики, открытия», </w:t>
      </w:r>
      <w:r w:rsidR="00A8500F" w:rsidRPr="00B126AB">
        <w:rPr>
          <w:rFonts w:ascii="Times New Roman" w:hAnsi="Times New Roman"/>
          <w:sz w:val="28"/>
          <w:szCs w:val="28"/>
          <w:lang w:eastAsia="ru-RU"/>
        </w:rPr>
        <w:t>информационно-методическ</w:t>
      </w:r>
      <w:r w:rsidR="00B80F9E">
        <w:rPr>
          <w:rFonts w:ascii="Times New Roman" w:hAnsi="Times New Roman"/>
          <w:sz w:val="28"/>
          <w:szCs w:val="28"/>
          <w:lang w:eastAsia="ru-RU"/>
        </w:rPr>
        <w:t>их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онлайн-семинар</w:t>
      </w:r>
      <w:r w:rsidR="00B80F9E">
        <w:rPr>
          <w:rFonts w:ascii="Times New Roman" w:hAnsi="Times New Roman"/>
          <w:sz w:val="28"/>
          <w:szCs w:val="28"/>
          <w:lang w:eastAsia="ru-RU"/>
        </w:rPr>
        <w:t>ах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для педагогов и руководителей образовательных </w:t>
      </w:r>
      <w:proofErr w:type="gramStart"/>
      <w:r w:rsidR="00595A60" w:rsidRPr="00B126AB">
        <w:rPr>
          <w:rFonts w:ascii="Times New Roman" w:hAnsi="Times New Roman"/>
          <w:sz w:val="28"/>
          <w:szCs w:val="28"/>
          <w:lang w:eastAsia="ru-RU"/>
        </w:rPr>
        <w:t>организаций  «</w:t>
      </w:r>
      <w:proofErr w:type="gramEnd"/>
      <w:r w:rsidR="00B80F9E">
        <w:rPr>
          <w:rFonts w:ascii="Times New Roman" w:hAnsi="Times New Roman"/>
          <w:sz w:val="28"/>
          <w:szCs w:val="28"/>
          <w:lang w:eastAsia="ru-RU"/>
        </w:rPr>
        <w:t>Вектор образования: вызовы, тренды, п</w:t>
      </w:r>
      <w:r w:rsidR="00FA741A">
        <w:rPr>
          <w:rFonts w:ascii="Times New Roman" w:hAnsi="Times New Roman"/>
          <w:sz w:val="28"/>
          <w:szCs w:val="28"/>
          <w:lang w:eastAsia="ru-RU"/>
        </w:rPr>
        <w:t>е</w:t>
      </w:r>
      <w:r w:rsidR="00B80F9E">
        <w:rPr>
          <w:rFonts w:ascii="Times New Roman" w:hAnsi="Times New Roman"/>
          <w:sz w:val="28"/>
          <w:szCs w:val="28"/>
          <w:lang w:eastAsia="ru-RU"/>
        </w:rPr>
        <w:t>рспективы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A8500F" w:rsidRPr="00B126AB">
        <w:rPr>
          <w:rFonts w:ascii="Times New Roman" w:hAnsi="Times New Roman"/>
          <w:sz w:val="28"/>
          <w:szCs w:val="28"/>
          <w:lang w:eastAsia="ru-RU"/>
        </w:rPr>
        <w:t>в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>ебинар</w:t>
      </w:r>
      <w:r w:rsidR="00B80F9E">
        <w:rPr>
          <w:rFonts w:ascii="Times New Roman" w:hAnsi="Times New Roman"/>
          <w:sz w:val="28"/>
          <w:szCs w:val="28"/>
          <w:lang w:eastAsia="ru-RU"/>
        </w:rPr>
        <w:t>ах</w:t>
      </w:r>
      <w:proofErr w:type="spellEnd"/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F9E">
        <w:rPr>
          <w:rFonts w:ascii="Times New Roman" w:hAnsi="Times New Roman"/>
          <w:sz w:val="28"/>
          <w:szCs w:val="28"/>
          <w:lang w:eastAsia="ru-RU"/>
        </w:rPr>
        <w:t>«Высшая лига. Задача со звездочкой»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. На </w:t>
      </w:r>
      <w:proofErr w:type="spellStart"/>
      <w:r w:rsidR="00595A60" w:rsidRPr="00B126AB">
        <w:rPr>
          <w:rFonts w:ascii="Times New Roman" w:hAnsi="Times New Roman"/>
          <w:sz w:val="28"/>
          <w:szCs w:val="28"/>
          <w:lang w:eastAsia="ru-RU"/>
        </w:rPr>
        <w:t>вебинар</w:t>
      </w:r>
      <w:r w:rsidR="00B80F9E">
        <w:rPr>
          <w:rFonts w:ascii="Times New Roman" w:hAnsi="Times New Roman"/>
          <w:sz w:val="28"/>
          <w:szCs w:val="28"/>
          <w:lang w:eastAsia="ru-RU"/>
        </w:rPr>
        <w:t>ах</w:t>
      </w:r>
      <w:proofErr w:type="spellEnd"/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были рассмотрены вопросы  построения </w:t>
      </w:r>
      <w:proofErr w:type="spellStart"/>
      <w:r w:rsidR="00595A60" w:rsidRPr="00B126AB">
        <w:rPr>
          <w:rFonts w:ascii="Times New Roman" w:hAnsi="Times New Roman"/>
          <w:sz w:val="28"/>
          <w:szCs w:val="28"/>
          <w:lang w:eastAsia="ru-RU"/>
        </w:rPr>
        <w:t>межпредметной</w:t>
      </w:r>
      <w:proofErr w:type="spellEnd"/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интеграции «Физики», «Биологии», «Математики», «Географии» для организации пра</w:t>
      </w:r>
      <w:r w:rsidR="00B80F9E">
        <w:rPr>
          <w:rFonts w:ascii="Times New Roman" w:hAnsi="Times New Roman"/>
          <w:sz w:val="28"/>
          <w:szCs w:val="28"/>
          <w:lang w:eastAsia="ru-RU"/>
        </w:rPr>
        <w:t xml:space="preserve">ктической деятельности учащихся. </w:t>
      </w:r>
      <w:r w:rsidR="00704435">
        <w:rPr>
          <w:rFonts w:ascii="Times New Roman" w:hAnsi="Times New Roman"/>
          <w:sz w:val="28"/>
          <w:szCs w:val="28"/>
          <w:lang w:eastAsia="ru-RU"/>
        </w:rPr>
        <w:t xml:space="preserve">На семинарах, организованных СУНЦ ФГАОУ </w:t>
      </w:r>
      <w:r w:rsidR="00B80F9E">
        <w:rPr>
          <w:rFonts w:ascii="Times New Roman" w:hAnsi="Times New Roman"/>
          <w:sz w:val="28"/>
          <w:szCs w:val="28"/>
          <w:lang w:eastAsia="ru-RU"/>
        </w:rPr>
        <w:t>ВО СКФУ</w:t>
      </w:r>
      <w:r w:rsidR="00704435">
        <w:rPr>
          <w:rFonts w:ascii="Times New Roman" w:hAnsi="Times New Roman"/>
          <w:sz w:val="28"/>
          <w:szCs w:val="28"/>
          <w:lang w:eastAsia="ru-RU"/>
        </w:rPr>
        <w:t>,</w:t>
      </w:r>
      <w:r w:rsidR="00B80F9E">
        <w:rPr>
          <w:rFonts w:ascii="Times New Roman" w:hAnsi="Times New Roman"/>
          <w:sz w:val="28"/>
          <w:szCs w:val="28"/>
          <w:lang w:eastAsia="ru-RU"/>
        </w:rPr>
        <w:t xml:space="preserve">  педагоги центра, ведущие занятия по физике, химии, биологии </w:t>
      </w:r>
      <w:r w:rsidR="00704435">
        <w:rPr>
          <w:rFonts w:ascii="Times New Roman" w:hAnsi="Times New Roman"/>
          <w:sz w:val="28"/>
          <w:szCs w:val="28"/>
          <w:lang w:eastAsia="ru-RU"/>
        </w:rPr>
        <w:t>познакомились с вопросами организации профильной подготовки обучающихся по биологии, химии, физике, математике.</w:t>
      </w:r>
      <w:r w:rsidR="00B80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A60" w:rsidRPr="00B126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3087" w:rsidRDefault="00FD3087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 марта </w:t>
      </w:r>
      <w:r w:rsidR="0048128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ирилов Р.А., </w:t>
      </w:r>
      <w:r w:rsidR="00481280"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«Точка </w:t>
      </w:r>
      <w:proofErr w:type="gramStart"/>
      <w:r w:rsidR="00481280">
        <w:rPr>
          <w:rFonts w:ascii="Times New Roman" w:hAnsi="Times New Roman"/>
          <w:sz w:val="28"/>
          <w:szCs w:val="28"/>
          <w:lang w:eastAsia="ru-RU"/>
        </w:rPr>
        <w:t>роста»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280">
        <w:rPr>
          <w:rFonts w:ascii="Times New Roman" w:hAnsi="Times New Roman"/>
          <w:sz w:val="28"/>
          <w:szCs w:val="28"/>
          <w:lang w:eastAsia="ru-RU"/>
        </w:rPr>
        <w:t xml:space="preserve"> стал</w:t>
      </w:r>
      <w:proofErr w:type="gramEnd"/>
      <w:r w:rsidR="00481280">
        <w:rPr>
          <w:rFonts w:ascii="Times New Roman" w:hAnsi="Times New Roman"/>
          <w:sz w:val="28"/>
          <w:szCs w:val="28"/>
          <w:lang w:eastAsia="ru-RU"/>
        </w:rPr>
        <w:t xml:space="preserve"> участником краевого семинара – тренинга «</w:t>
      </w:r>
      <w:proofErr w:type="spellStart"/>
      <w:r w:rsidR="00481280">
        <w:rPr>
          <w:rFonts w:ascii="Times New Roman" w:hAnsi="Times New Roman"/>
          <w:sz w:val="28"/>
          <w:szCs w:val="28"/>
          <w:lang w:eastAsia="ru-RU"/>
        </w:rPr>
        <w:t>Геймификация</w:t>
      </w:r>
      <w:proofErr w:type="spellEnd"/>
      <w:r w:rsidR="00481280">
        <w:rPr>
          <w:rFonts w:ascii="Times New Roman" w:hAnsi="Times New Roman"/>
          <w:sz w:val="28"/>
          <w:szCs w:val="28"/>
          <w:lang w:eastAsia="ru-RU"/>
        </w:rPr>
        <w:t xml:space="preserve"> как инструмент формирования функциональной грамотности обучающихся».</w:t>
      </w:r>
    </w:p>
    <w:p w:rsidR="00704435" w:rsidRDefault="00726654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4435">
        <w:rPr>
          <w:rFonts w:ascii="Times New Roman" w:hAnsi="Times New Roman"/>
          <w:sz w:val="28"/>
          <w:szCs w:val="28"/>
        </w:rPr>
        <w:t xml:space="preserve">5 апреля 2024 года в </w:t>
      </w:r>
      <w:proofErr w:type="spellStart"/>
      <w:r w:rsidR="00704435">
        <w:rPr>
          <w:rFonts w:ascii="Times New Roman" w:hAnsi="Times New Roman"/>
          <w:sz w:val="28"/>
          <w:szCs w:val="28"/>
        </w:rPr>
        <w:t>Кванториуме</w:t>
      </w:r>
      <w:proofErr w:type="spellEnd"/>
      <w:r w:rsidR="00704435">
        <w:rPr>
          <w:rFonts w:ascii="Times New Roman" w:hAnsi="Times New Roman"/>
          <w:sz w:val="28"/>
          <w:szCs w:val="28"/>
        </w:rPr>
        <w:t xml:space="preserve"> на базе МБОУ СОШ № 29 г. Георгиевска  состоялся  краевой  семинар  по теме «Развитие талантов. Строим Школу </w:t>
      </w:r>
      <w:proofErr w:type="spellStart"/>
      <w:r w:rsidR="0070443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04435">
        <w:rPr>
          <w:rFonts w:ascii="Times New Roman" w:hAnsi="Times New Roman"/>
          <w:sz w:val="28"/>
          <w:szCs w:val="28"/>
        </w:rPr>
        <w:t xml:space="preserve"> России» для руководителей, методистов и специальных методических служб городских округов Ставропольского края.  В рамках семинара центр педагог дополнительного образования «Точка роста»  Рогозин А.С. вместе с обучающейся Петрашенко Д. провели мастер- класс и показали возможности работы цифровой лаборатории по химии и физике.</w:t>
      </w:r>
    </w:p>
    <w:p w:rsidR="00720425" w:rsidRDefault="0072042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педагоги Центра «Точка роста» являются участниками профессионального Всероссийского общества «Педагоги России», регулярно участвуют в  онлайн-семинарах,  мастер-классах, курсах повышения квалификации.</w:t>
      </w:r>
    </w:p>
    <w:p w:rsidR="008776FE" w:rsidRPr="00CF74F4" w:rsidRDefault="008776F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F74F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С целью популяризации знаний об атомной отрасли и формирования интереса к научным знаниям в МБОУ СОШ № 24 им. И.И. Вехова ст. Александрийской были проведены мероприятия Всероссийского урока «Атомный урок». При проведении мероприятий использовались методические рекомендации по проведению всероссийского урока «Атомный урок» и всероссийского часа «Атомный классный час». В своей работе классные руководители использовали сайт «</w:t>
      </w:r>
      <w:proofErr w:type="spellStart"/>
      <w:r w:rsidRPr="00CF74F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HomoScience</w:t>
      </w:r>
      <w:proofErr w:type="spellEnd"/>
      <w:r w:rsidRPr="00CF74F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». Обучающиеся 8-11 класса приняли участие в викторинах «Энергия ядра», «Атомные технологии для будущего», «Зеленый квадрат. </w:t>
      </w:r>
      <w:proofErr w:type="spellStart"/>
      <w:r w:rsidRPr="00CF74F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Безуглеродное</w:t>
      </w:r>
      <w:proofErr w:type="spellEnd"/>
      <w:r w:rsidRPr="00CF74F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будущее». </w:t>
      </w:r>
    </w:p>
    <w:p w:rsidR="001A195F" w:rsidRPr="00335728" w:rsidRDefault="00481280" w:rsidP="00481280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1A195F" w:rsidRPr="003357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Учащиеся на базе «Точка роста» </w:t>
      </w:r>
      <w:r w:rsidR="00CF74F4" w:rsidRPr="003357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приняли участие во Всероссийских </w:t>
      </w:r>
      <w:r w:rsidR="001A195F" w:rsidRPr="003357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F74F4" w:rsidRPr="00335728">
        <w:rPr>
          <w:rFonts w:ascii="Times New Roman" w:hAnsi="Times New Roman"/>
          <w:bCs/>
          <w:color w:val="000000" w:themeColor="text1"/>
          <w:sz w:val="28"/>
          <w:szCs w:val="28"/>
        </w:rPr>
        <w:t>акциях: «Большой этнографический диктант», Э</w:t>
      </w:r>
      <w:r w:rsidR="00704435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726654">
        <w:rPr>
          <w:rFonts w:ascii="Times New Roman" w:hAnsi="Times New Roman"/>
          <w:bCs/>
          <w:color w:val="000000" w:themeColor="text1"/>
          <w:sz w:val="28"/>
          <w:szCs w:val="28"/>
        </w:rPr>
        <w:t>ологический диктант «Эко Толк».</w:t>
      </w:r>
    </w:p>
    <w:p w:rsidR="007B5072" w:rsidRPr="0052328D" w:rsidRDefault="00481280" w:rsidP="00481280">
      <w:pPr>
        <w:pStyle w:val="a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 w:themeFill="background1"/>
        </w:rPr>
        <w:t xml:space="preserve">        </w:t>
      </w:r>
      <w:r w:rsidR="00CF74F4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26</w:t>
      </w:r>
      <w:r w:rsidR="0038598F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апреля 2</w:t>
      </w:r>
      <w:r w:rsidR="00A930A7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02</w:t>
      </w:r>
      <w:r w:rsidR="000217C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A930A7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на базе Центра "Точка роста" прошла научно - практическая конференция </w:t>
      </w:r>
      <w:r w:rsidR="0038598F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«Ученые будущего».</w:t>
      </w:r>
      <w:r w:rsidR="00A930A7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8598F" w:rsidRPr="00335728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Участниками данной конференции стали о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бучающиеся </w:t>
      </w:r>
      <w:r w:rsidR="00CF74F4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10-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 классов, </w:t>
      </w:r>
      <w:proofErr w:type="gramStart"/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  используя</w:t>
      </w:r>
      <w:proofErr w:type="gramEnd"/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оборудование  Центра «Точка роста», выполнили  исследовательские и проектные работы  по физике: «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Вечный двигатель: миф или реальность?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Старков Дмитрий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химии: «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Влияние ядов на человека: польза и вред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Борисенко Кира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 «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Усилитель вкуса </w:t>
      </w:r>
      <w:proofErr w:type="spellStart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глутамат</w:t>
      </w:r>
      <w:proofErr w:type="spellEnd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натрия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Рябков Сергей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«Химические материалы для искусственных органов» (</w:t>
      </w:r>
      <w:proofErr w:type="spellStart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Петрашекно</w:t>
      </w:r>
      <w:proofErr w:type="spellEnd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Дарина</w:t>
      </w:r>
      <w:proofErr w:type="spellEnd"/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 w:rsidR="0038598F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 биологии: 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Плоскостопие у школьников. Изучение причин, признаков с целью профилактики у детей и подростков</w:t>
      </w:r>
      <w:r w:rsid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Асташова Виктория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«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Газированная вода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польза или вред» (</w:t>
      </w:r>
      <w:proofErr w:type="spellStart"/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Пилоян</w:t>
      </w:r>
      <w:proofErr w:type="spellEnd"/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Диана</w:t>
      </w:r>
      <w:r w:rsidR="00A17CE6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«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</w:t>
      </w:r>
      <w:r w:rsidR="00745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335728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тройство пищевого поведения как результат следования эталонам красоты</w:t>
      </w:r>
      <w:r w:rsidR="008776FE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Погосян Марианна), «Важность правильной осанки»</w:t>
      </w:r>
      <w:r w:rsidR="000217C0" w:rsidRP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(Жукова Анна), по информатике  </w:t>
      </w:r>
      <w:r w:rsidR="000217C0" w:rsidRPr="003357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«Искусственный интеллект в медицине (Бородаев Руслан). </w:t>
      </w:r>
      <w:r w:rsidR="00C3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Защита сопровожд</w:t>
      </w:r>
      <w:r w:rsidR="00021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алась презентациями и демонстрацией собственных </w:t>
      </w:r>
      <w:r w:rsidR="00C3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 обучающихся  по выбранной теме. В основном обучающиеся  показали высокий уровень выполнения проектных работ. Педагоги, которые участвовали  в оценке работ, отметили    разнообразие продуктов проектной деятельности. Ребята долго работали над проектами и получили тот результат, к которому стремились. Получили бесценный опыт в постановке цели, планировании своей деятельности, предвидении конечного результата, осуществлении поиска, обработке, осмыслении информации и представлении результата своей работы.</w:t>
      </w:r>
    </w:p>
    <w:p w:rsidR="00720425" w:rsidRDefault="00A17CE6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0115" w:rsidRPr="007B5072">
        <w:rPr>
          <w:rFonts w:ascii="Times New Roman" w:hAnsi="Times New Roman"/>
          <w:sz w:val="28"/>
          <w:szCs w:val="28"/>
        </w:rPr>
        <w:t xml:space="preserve">Обучающиеся активно принимают участие в </w:t>
      </w:r>
      <w:proofErr w:type="spellStart"/>
      <w:r w:rsidR="00EC0115" w:rsidRPr="007B5072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EC0115" w:rsidRPr="007B5072">
        <w:rPr>
          <w:rFonts w:ascii="Times New Roman" w:hAnsi="Times New Roman"/>
          <w:sz w:val="28"/>
          <w:szCs w:val="28"/>
        </w:rPr>
        <w:t xml:space="preserve"> мероприятиях: «Билет в будущее», «Прое</w:t>
      </w:r>
      <w:r w:rsidR="00AE2349" w:rsidRPr="007B5072">
        <w:rPr>
          <w:rFonts w:ascii="Times New Roman" w:hAnsi="Times New Roman"/>
          <w:sz w:val="28"/>
          <w:szCs w:val="28"/>
        </w:rPr>
        <w:t>КТО</w:t>
      </w:r>
      <w:r w:rsidR="00EC0115" w:rsidRPr="007B5072">
        <w:rPr>
          <w:rFonts w:ascii="Times New Roman" w:hAnsi="Times New Roman"/>
          <w:sz w:val="28"/>
          <w:szCs w:val="28"/>
        </w:rPr>
        <w:t>ри</w:t>
      </w:r>
      <w:r w:rsidR="00AE2349" w:rsidRPr="007B5072">
        <w:rPr>
          <w:rFonts w:ascii="Times New Roman" w:hAnsi="Times New Roman"/>
          <w:sz w:val="28"/>
          <w:szCs w:val="28"/>
        </w:rPr>
        <w:t>Я</w:t>
      </w:r>
      <w:r w:rsidR="00EC0115" w:rsidRPr="007B5072">
        <w:rPr>
          <w:rFonts w:ascii="Times New Roman" w:hAnsi="Times New Roman"/>
          <w:sz w:val="28"/>
          <w:szCs w:val="28"/>
        </w:rPr>
        <w:t xml:space="preserve">», а также во </w:t>
      </w:r>
      <w:r w:rsidR="00EC0115" w:rsidRPr="007B5072">
        <w:rPr>
          <w:rFonts w:ascii="Times New Roman" w:hAnsi="Times New Roman"/>
          <w:spacing w:val="2"/>
          <w:sz w:val="28"/>
          <w:szCs w:val="28"/>
        </w:rPr>
        <w:t xml:space="preserve">всероссийском образовательном проекте в сфере информационных технологий «Урок </w:t>
      </w:r>
      <w:r w:rsidR="007B5072">
        <w:rPr>
          <w:rFonts w:ascii="Times New Roman" w:hAnsi="Times New Roman"/>
          <w:spacing w:val="2"/>
          <w:sz w:val="28"/>
          <w:szCs w:val="28"/>
        </w:rPr>
        <w:t>цифры»,</w:t>
      </w:r>
      <w:r w:rsidR="007B5072" w:rsidRPr="007B507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5072" w:rsidRPr="007B5072">
        <w:rPr>
          <w:rFonts w:ascii="Times New Roman" w:hAnsi="Times New Roman"/>
          <w:sz w:val="28"/>
          <w:szCs w:val="28"/>
        </w:rPr>
        <w:t xml:space="preserve">зарегистрированы и </w:t>
      </w:r>
      <w:r w:rsidR="007B5072">
        <w:rPr>
          <w:rFonts w:ascii="Times New Roman" w:hAnsi="Times New Roman"/>
          <w:sz w:val="28"/>
          <w:szCs w:val="28"/>
        </w:rPr>
        <w:t>выполняют</w:t>
      </w:r>
      <w:r w:rsidR="007B5072" w:rsidRPr="007B5072">
        <w:rPr>
          <w:rFonts w:ascii="Times New Roman" w:hAnsi="Times New Roman"/>
          <w:sz w:val="28"/>
          <w:szCs w:val="28"/>
        </w:rPr>
        <w:t xml:space="preserve"> олимпиадные задания   по физике, химии, биологии на платформе «Сириус»</w:t>
      </w:r>
      <w:r w:rsidR="007B5072">
        <w:rPr>
          <w:rFonts w:ascii="Times New Roman" w:hAnsi="Times New Roman"/>
          <w:sz w:val="28"/>
          <w:szCs w:val="28"/>
        </w:rPr>
        <w:t>.</w:t>
      </w:r>
      <w:r w:rsidR="00720425">
        <w:rPr>
          <w:rFonts w:ascii="Times New Roman" w:hAnsi="Times New Roman"/>
          <w:sz w:val="28"/>
          <w:szCs w:val="28"/>
        </w:rPr>
        <w:t xml:space="preserve"> </w:t>
      </w:r>
    </w:p>
    <w:p w:rsidR="007B53C1" w:rsidRDefault="0072042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2023-2024  учебного года были организованы встречи  руководителей образовательных организаций, реализующих программы среднего профессионального образования, расположенных на территории Ставропольского края с родителями и обучающимися центра «Точка роста». Обучающиеся посетили ярмарку трудоустройства «Работа в России» (12.04.2024г), Георгиевский колледж, где побывали на фестивале «Профессионалы»</w:t>
      </w:r>
      <w:r w:rsidR="0047307E">
        <w:rPr>
          <w:rFonts w:ascii="Times New Roman" w:hAnsi="Times New Roman"/>
          <w:sz w:val="28"/>
          <w:szCs w:val="28"/>
        </w:rPr>
        <w:t xml:space="preserve"> (27.03.2024г.), познакомились с профессией «Строительное дело» (03.02.2024г), 25.01.2024 г. на базе школы про</w:t>
      </w:r>
      <w:r w:rsidR="00BE75A0">
        <w:rPr>
          <w:rFonts w:ascii="Times New Roman" w:hAnsi="Times New Roman"/>
          <w:sz w:val="28"/>
          <w:szCs w:val="28"/>
        </w:rPr>
        <w:t>шла встреча с представителями Бе</w:t>
      </w:r>
      <w:r w:rsidR="0047307E">
        <w:rPr>
          <w:rFonts w:ascii="Times New Roman" w:hAnsi="Times New Roman"/>
          <w:sz w:val="28"/>
          <w:szCs w:val="28"/>
        </w:rPr>
        <w:t>лгородского государственного технологического университета им. В.Г. Шухова.</w:t>
      </w:r>
      <w:r w:rsidR="00FF2AD4">
        <w:rPr>
          <w:rFonts w:ascii="Times New Roman" w:hAnsi="Times New Roman"/>
          <w:sz w:val="28"/>
          <w:szCs w:val="28"/>
        </w:rPr>
        <w:t xml:space="preserve"> 20 ноября 2023 года студенты Грозненского государственного нефтяного технического университета им. М.Д. </w:t>
      </w:r>
      <w:proofErr w:type="spellStart"/>
      <w:proofErr w:type="gramStart"/>
      <w:r w:rsidR="00FF2AD4">
        <w:rPr>
          <w:rFonts w:ascii="Times New Roman" w:hAnsi="Times New Roman"/>
          <w:sz w:val="28"/>
          <w:szCs w:val="28"/>
        </w:rPr>
        <w:t>Миллионщикова</w:t>
      </w:r>
      <w:proofErr w:type="spellEnd"/>
      <w:r w:rsidR="00FF2AD4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="00FF2AD4">
        <w:rPr>
          <w:rFonts w:ascii="Times New Roman" w:hAnsi="Times New Roman"/>
          <w:sz w:val="28"/>
          <w:szCs w:val="28"/>
        </w:rPr>
        <w:t xml:space="preserve"> обучающихся «Точки роста» провели  </w:t>
      </w:r>
      <w:proofErr w:type="spellStart"/>
      <w:r w:rsidR="00FF2AD4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="00FF2AD4">
        <w:rPr>
          <w:rFonts w:ascii="Times New Roman" w:hAnsi="Times New Roman"/>
          <w:sz w:val="28"/>
          <w:szCs w:val="28"/>
        </w:rPr>
        <w:t xml:space="preserve"> мероприятие, где рассказали об униве</w:t>
      </w:r>
      <w:r w:rsidR="007B53C1">
        <w:rPr>
          <w:rFonts w:ascii="Times New Roman" w:hAnsi="Times New Roman"/>
          <w:sz w:val="28"/>
          <w:szCs w:val="28"/>
        </w:rPr>
        <w:t>р</w:t>
      </w:r>
      <w:r w:rsidR="00FF2AD4">
        <w:rPr>
          <w:rFonts w:ascii="Times New Roman" w:hAnsi="Times New Roman"/>
          <w:sz w:val="28"/>
          <w:szCs w:val="28"/>
        </w:rPr>
        <w:t>ситете</w:t>
      </w:r>
      <w:r w:rsidR="007B53C1">
        <w:rPr>
          <w:rFonts w:ascii="Times New Roman" w:hAnsi="Times New Roman"/>
          <w:sz w:val="28"/>
          <w:szCs w:val="28"/>
        </w:rPr>
        <w:t>, о специальностях  и условиях поступления.</w:t>
      </w:r>
    </w:p>
    <w:p w:rsidR="007B5072" w:rsidRDefault="007B53C1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ноября обучающиеся «Точки </w:t>
      </w:r>
      <w:proofErr w:type="gramStart"/>
      <w:r>
        <w:rPr>
          <w:rFonts w:ascii="Times New Roman" w:hAnsi="Times New Roman"/>
          <w:sz w:val="28"/>
          <w:szCs w:val="28"/>
        </w:rPr>
        <w:t>роста»  посетили</w:t>
      </w:r>
      <w:proofErr w:type="gramEnd"/>
      <w:r>
        <w:rPr>
          <w:rFonts w:ascii="Times New Roman" w:hAnsi="Times New Roman"/>
          <w:sz w:val="28"/>
          <w:szCs w:val="28"/>
        </w:rPr>
        <w:t xml:space="preserve"> ГБПОУ «Минераловодский региональный м</w:t>
      </w:r>
      <w:r w:rsidR="008B27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огопрофильный колледж», побывали на мастер-классах  по реализуемым колледжем профессиям.</w:t>
      </w:r>
      <w:r w:rsidR="00FF2AD4">
        <w:rPr>
          <w:rFonts w:ascii="Times New Roman" w:hAnsi="Times New Roman"/>
          <w:sz w:val="28"/>
          <w:szCs w:val="28"/>
        </w:rPr>
        <w:t xml:space="preserve"> </w:t>
      </w:r>
    </w:p>
    <w:p w:rsidR="00A17CE6" w:rsidRDefault="00A17CE6" w:rsidP="00481280">
      <w:pPr>
        <w:pStyle w:val="a9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2A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E0923" w:rsidRPr="00FF2AD4">
        <w:rPr>
          <w:rFonts w:ascii="Times New Roman" w:eastAsia="Times New Roman" w:hAnsi="Times New Roman"/>
          <w:sz w:val="28"/>
          <w:szCs w:val="28"/>
          <w:lang w:eastAsia="ru-RU"/>
        </w:rPr>
        <w:t>Обучающиеся Центра «Точка роста»</w:t>
      </w:r>
      <w:r w:rsidRPr="00FF2AD4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Петрашенко София</w:t>
      </w:r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Петрашенко </w:t>
      </w:r>
      <w:proofErr w:type="spellStart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Дарина</w:t>
      </w:r>
      <w:proofErr w:type="spellEnd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3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Семерич</w:t>
      </w:r>
      <w:proofErr w:type="spellEnd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Никита</w:t>
      </w:r>
      <w:r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итогам отборочного </w:t>
      </w:r>
      <w:proofErr w:type="gramStart"/>
      <w:r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тура  </w:t>
      </w:r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Большая перемена»  стали участниками профильных смен в международном детском лагере «Артек». Петрашенко </w:t>
      </w:r>
      <w:proofErr w:type="spellStart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Дарина</w:t>
      </w:r>
      <w:proofErr w:type="spellEnd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прошла курсы по направлению «</w:t>
      </w:r>
      <w:proofErr w:type="spellStart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Медиажурналистика</w:t>
      </w:r>
      <w:proofErr w:type="spellEnd"/>
      <w:r w:rsidR="00BE0923" w:rsidRPr="00BE0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получив соответствующий сертификат.</w:t>
      </w:r>
    </w:p>
    <w:p w:rsidR="00C30F3C" w:rsidRPr="00BE0923" w:rsidRDefault="00C30F3C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Королева Ксения, обучающаяся группы «Физика – 9 класс» стала финалистом  всероссийского конкурса научно-технологических проектов «Большие вызовы», представив и защитив работу «Выращивание кристаллов» (педагог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Ярикова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О.Г.).</w:t>
      </w:r>
    </w:p>
    <w:p w:rsidR="00E14FA2" w:rsidRPr="007B5072" w:rsidRDefault="00E14FA2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lastRenderedPageBreak/>
        <w:t xml:space="preserve">С появлением центра жизнь обучающихся существенно изменилась, у них появилась возможность постигать азы наук и осваивать новые технологии, используя современное оборудование. </w:t>
      </w:r>
    </w:p>
    <w:p w:rsidR="00E14FA2" w:rsidRDefault="00E14FA2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595A60">
        <w:rPr>
          <w:rFonts w:ascii="Times New Roman" w:hAnsi="Times New Roman"/>
          <w:sz w:val="28"/>
          <w:szCs w:val="28"/>
        </w:rPr>
        <w:t>Но,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  <w:r w:rsidRPr="00E14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14FA2" w:rsidRPr="00595A60" w:rsidRDefault="00E14FA2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A21B8">
        <w:rPr>
          <w:rFonts w:ascii="Times New Roman" w:hAnsi="Times New Roman"/>
          <w:color w:val="000000" w:themeColor="text1"/>
          <w:sz w:val="28"/>
          <w:szCs w:val="28"/>
        </w:rPr>
        <w:t>Все знания и умения, полученные на занятиях Центра «Точка роста», ребята будут использовать в своей повседневной жизни, что позволит им активнее и успешнее включиться во взрослую жизнь, занять устойчивую жизненную позицию, влиять на процессы, происходящие в обществе.</w:t>
      </w:r>
    </w:p>
    <w:p w:rsidR="0047307E" w:rsidRDefault="007B440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Центра «Точка роста»</w:t>
      </w:r>
      <w:r w:rsidR="00F65B42">
        <w:rPr>
          <w:rFonts w:ascii="Times New Roman" w:hAnsi="Times New Roman"/>
          <w:sz w:val="28"/>
          <w:szCs w:val="28"/>
        </w:rPr>
        <w:t xml:space="preserve"> в 202</w:t>
      </w:r>
      <w:r w:rsidR="00C30F3C">
        <w:rPr>
          <w:rFonts w:ascii="Times New Roman" w:hAnsi="Times New Roman"/>
          <w:sz w:val="28"/>
          <w:szCs w:val="28"/>
        </w:rPr>
        <w:t>3</w:t>
      </w:r>
      <w:r w:rsidR="00F65B42">
        <w:rPr>
          <w:rFonts w:ascii="Times New Roman" w:hAnsi="Times New Roman"/>
          <w:sz w:val="28"/>
          <w:szCs w:val="28"/>
        </w:rPr>
        <w:t>-202</w:t>
      </w:r>
      <w:r w:rsidR="00C30F3C">
        <w:rPr>
          <w:rFonts w:ascii="Times New Roman" w:hAnsi="Times New Roman"/>
          <w:sz w:val="28"/>
          <w:szCs w:val="28"/>
        </w:rPr>
        <w:t>4</w:t>
      </w:r>
      <w:r w:rsidR="00F65B42">
        <w:rPr>
          <w:rFonts w:ascii="Times New Roman" w:hAnsi="Times New Roman"/>
          <w:sz w:val="28"/>
          <w:szCs w:val="28"/>
        </w:rPr>
        <w:t xml:space="preserve"> учебном году приняли участие в конкурсах педагогического мастерства и показали результаты:</w:t>
      </w:r>
      <w:r w:rsidR="00BE0923">
        <w:rPr>
          <w:rFonts w:ascii="Times New Roman" w:hAnsi="Times New Roman"/>
          <w:sz w:val="28"/>
          <w:szCs w:val="28"/>
        </w:rPr>
        <w:t xml:space="preserve"> команда </w:t>
      </w:r>
      <w:r w:rsidR="00C30F3C">
        <w:rPr>
          <w:rFonts w:ascii="Times New Roman" w:hAnsi="Times New Roman"/>
          <w:sz w:val="28"/>
          <w:szCs w:val="28"/>
        </w:rPr>
        <w:t xml:space="preserve">«Точки роста» в составе </w:t>
      </w:r>
      <w:proofErr w:type="spellStart"/>
      <w:r w:rsidR="00C30F3C">
        <w:rPr>
          <w:rFonts w:ascii="Times New Roman" w:hAnsi="Times New Roman"/>
          <w:sz w:val="28"/>
          <w:szCs w:val="28"/>
        </w:rPr>
        <w:t>Гордус</w:t>
      </w:r>
      <w:proofErr w:type="spellEnd"/>
      <w:r w:rsidR="00C30F3C">
        <w:rPr>
          <w:rFonts w:ascii="Times New Roman" w:hAnsi="Times New Roman"/>
          <w:sz w:val="28"/>
          <w:szCs w:val="28"/>
        </w:rPr>
        <w:t xml:space="preserve"> К.Ю., Рогозина А.С., Петрашенко Д., </w:t>
      </w:r>
      <w:proofErr w:type="spellStart"/>
      <w:r w:rsidR="00C30F3C">
        <w:rPr>
          <w:rFonts w:ascii="Times New Roman" w:hAnsi="Times New Roman"/>
          <w:sz w:val="28"/>
          <w:szCs w:val="28"/>
        </w:rPr>
        <w:t>Семерича</w:t>
      </w:r>
      <w:proofErr w:type="spellEnd"/>
      <w:r w:rsidR="00C30F3C">
        <w:rPr>
          <w:rFonts w:ascii="Times New Roman" w:hAnsi="Times New Roman"/>
          <w:sz w:val="28"/>
          <w:szCs w:val="28"/>
        </w:rPr>
        <w:t xml:space="preserve"> Н.</w:t>
      </w:r>
      <w:r w:rsidR="00BE0923">
        <w:rPr>
          <w:rFonts w:ascii="Times New Roman" w:hAnsi="Times New Roman"/>
          <w:sz w:val="28"/>
          <w:szCs w:val="28"/>
        </w:rPr>
        <w:t xml:space="preserve"> заняла </w:t>
      </w:r>
      <w:r w:rsidR="00C30F3C">
        <w:rPr>
          <w:rFonts w:ascii="Times New Roman" w:hAnsi="Times New Roman"/>
          <w:sz w:val="28"/>
          <w:szCs w:val="28"/>
        </w:rPr>
        <w:t>2</w:t>
      </w:r>
      <w:r w:rsidR="00BE0923">
        <w:rPr>
          <w:rFonts w:ascii="Times New Roman" w:hAnsi="Times New Roman"/>
          <w:sz w:val="28"/>
          <w:szCs w:val="28"/>
        </w:rPr>
        <w:t xml:space="preserve"> место в </w:t>
      </w:r>
      <w:r w:rsidR="00FA741A">
        <w:rPr>
          <w:rFonts w:ascii="Times New Roman" w:hAnsi="Times New Roman"/>
          <w:sz w:val="28"/>
          <w:szCs w:val="28"/>
        </w:rPr>
        <w:t xml:space="preserve">краевой  </w:t>
      </w:r>
      <w:proofErr w:type="spellStart"/>
      <w:r w:rsidR="00FA741A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FA741A">
        <w:rPr>
          <w:rFonts w:ascii="Times New Roman" w:hAnsi="Times New Roman"/>
          <w:sz w:val="28"/>
          <w:szCs w:val="28"/>
        </w:rPr>
        <w:t xml:space="preserve"> олимпиаде «Встретимся в будущем» </w:t>
      </w:r>
      <w:r w:rsidR="00BE0923">
        <w:rPr>
          <w:rFonts w:ascii="Times New Roman" w:hAnsi="Times New Roman"/>
          <w:sz w:val="28"/>
          <w:szCs w:val="28"/>
        </w:rPr>
        <w:t xml:space="preserve"> среди команд центров «Точка роста» </w:t>
      </w:r>
      <w:r w:rsidR="00FA741A">
        <w:rPr>
          <w:rFonts w:ascii="Times New Roman" w:hAnsi="Times New Roman"/>
          <w:sz w:val="28"/>
          <w:szCs w:val="28"/>
        </w:rPr>
        <w:t xml:space="preserve">Ставропольского края. </w:t>
      </w:r>
      <w:r w:rsidR="0047307E">
        <w:rPr>
          <w:rFonts w:ascii="Times New Roman" w:hAnsi="Times New Roman"/>
          <w:sz w:val="28"/>
          <w:szCs w:val="28"/>
        </w:rPr>
        <w:t xml:space="preserve"> Центров «Точка роста». Команда центра «Точка роста» в составе Абаевой Е.П., </w:t>
      </w:r>
      <w:proofErr w:type="spellStart"/>
      <w:r w:rsidR="0047307E">
        <w:rPr>
          <w:rFonts w:ascii="Times New Roman" w:hAnsi="Times New Roman"/>
          <w:sz w:val="28"/>
          <w:szCs w:val="28"/>
        </w:rPr>
        <w:t>Гордус</w:t>
      </w:r>
      <w:proofErr w:type="spellEnd"/>
      <w:r w:rsidR="0047307E">
        <w:rPr>
          <w:rFonts w:ascii="Times New Roman" w:hAnsi="Times New Roman"/>
          <w:sz w:val="28"/>
          <w:szCs w:val="28"/>
        </w:rPr>
        <w:t xml:space="preserve"> К.Ю., Кирилова Р.А. представила на суд жюри работу «Там, на неведомых дорожках, следы…», в которой была продемонстрирована возможности интеграции предметов химии, биологии и информатики.</w:t>
      </w:r>
    </w:p>
    <w:p w:rsidR="0047307E" w:rsidRDefault="0047307E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27 ноября по 25 декабря 2023 года проходил региональный  турнир научно-исследовательских работ команд</w:t>
      </w:r>
    </w:p>
    <w:p w:rsidR="007B440E" w:rsidRDefault="00DA68A4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Абаева Е.П. стала призером</w:t>
      </w:r>
      <w:r w:rsidR="0047307E">
        <w:rPr>
          <w:rFonts w:ascii="Times New Roman" w:hAnsi="Times New Roman"/>
          <w:sz w:val="28"/>
          <w:szCs w:val="28"/>
        </w:rPr>
        <w:t xml:space="preserve"> </w:t>
      </w:r>
      <w:r w:rsidR="00FA741A">
        <w:rPr>
          <w:rFonts w:ascii="Times New Roman" w:hAnsi="Times New Roman"/>
          <w:sz w:val="28"/>
          <w:szCs w:val="28"/>
        </w:rPr>
        <w:t xml:space="preserve">(2 место), а </w:t>
      </w:r>
      <w:proofErr w:type="spellStart"/>
      <w:r w:rsidR="00FA741A">
        <w:rPr>
          <w:rFonts w:ascii="Times New Roman" w:hAnsi="Times New Roman"/>
          <w:sz w:val="28"/>
          <w:szCs w:val="28"/>
        </w:rPr>
        <w:t>Тагильцева</w:t>
      </w:r>
      <w:proofErr w:type="spellEnd"/>
      <w:r w:rsidR="00FA741A">
        <w:rPr>
          <w:rFonts w:ascii="Times New Roman" w:hAnsi="Times New Roman"/>
          <w:sz w:val="28"/>
          <w:szCs w:val="28"/>
        </w:rPr>
        <w:t xml:space="preserve"> А.И. победителем (1 место) </w:t>
      </w:r>
      <w:r>
        <w:rPr>
          <w:rFonts w:ascii="Times New Roman" w:hAnsi="Times New Roman"/>
          <w:sz w:val="28"/>
          <w:szCs w:val="28"/>
        </w:rPr>
        <w:t xml:space="preserve"> </w:t>
      </w:r>
      <w:r w:rsidR="00FA741A">
        <w:rPr>
          <w:rFonts w:ascii="Times New Roman" w:hAnsi="Times New Roman"/>
          <w:sz w:val="28"/>
          <w:szCs w:val="28"/>
          <w:lang w:val="en-US"/>
        </w:rPr>
        <w:t>VII</w:t>
      </w:r>
      <w:r w:rsidR="00FA741A" w:rsidRPr="00FA741A">
        <w:rPr>
          <w:rFonts w:ascii="Times New Roman" w:hAnsi="Times New Roman"/>
          <w:sz w:val="28"/>
          <w:szCs w:val="28"/>
        </w:rPr>
        <w:t xml:space="preserve"> </w:t>
      </w:r>
      <w:r w:rsidR="00FA741A">
        <w:rPr>
          <w:rFonts w:ascii="Times New Roman" w:hAnsi="Times New Roman"/>
          <w:sz w:val="28"/>
          <w:szCs w:val="28"/>
        </w:rPr>
        <w:t xml:space="preserve">всероссийского педагогического </w:t>
      </w:r>
      <w:r>
        <w:rPr>
          <w:rFonts w:ascii="Times New Roman" w:hAnsi="Times New Roman"/>
          <w:sz w:val="28"/>
          <w:szCs w:val="28"/>
        </w:rPr>
        <w:t xml:space="preserve"> конкурса методических разработок</w:t>
      </w:r>
      <w:r w:rsidR="00FA741A">
        <w:rPr>
          <w:rFonts w:ascii="Times New Roman" w:hAnsi="Times New Roman"/>
          <w:sz w:val="28"/>
          <w:szCs w:val="28"/>
        </w:rPr>
        <w:t xml:space="preserve"> «Моя лучшая методическая разработка». </w:t>
      </w:r>
      <w:proofErr w:type="spellStart"/>
      <w:r w:rsidR="0052328D" w:rsidRPr="00CB36BB">
        <w:rPr>
          <w:rFonts w:ascii="Times New Roman" w:hAnsi="Times New Roman"/>
          <w:color w:val="000000" w:themeColor="text1"/>
          <w:sz w:val="28"/>
          <w:szCs w:val="28"/>
        </w:rPr>
        <w:t>Гордус</w:t>
      </w:r>
      <w:proofErr w:type="spellEnd"/>
      <w:r w:rsidR="0052328D" w:rsidRPr="00CB36BB">
        <w:rPr>
          <w:rFonts w:ascii="Times New Roman" w:hAnsi="Times New Roman"/>
          <w:color w:val="000000" w:themeColor="text1"/>
          <w:sz w:val="28"/>
          <w:szCs w:val="28"/>
        </w:rPr>
        <w:t xml:space="preserve"> Кристина Юрьевна, педагог Центра, учитель биологии </w:t>
      </w:r>
      <w:r w:rsidR="00726654">
        <w:rPr>
          <w:rFonts w:ascii="Times New Roman" w:hAnsi="Times New Roman"/>
          <w:color w:val="000000" w:themeColor="text1"/>
          <w:sz w:val="28"/>
          <w:szCs w:val="28"/>
        </w:rPr>
        <w:t>призер</w:t>
      </w:r>
      <w:r w:rsidR="0052328D" w:rsidRPr="00CB3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004"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="00726654">
        <w:rPr>
          <w:rFonts w:ascii="Times New Roman" w:hAnsi="Times New Roman"/>
          <w:color w:val="000000" w:themeColor="text1"/>
          <w:sz w:val="28"/>
          <w:szCs w:val="28"/>
        </w:rPr>
        <w:t xml:space="preserve">конкурса «Классная тема». Кандидатура </w:t>
      </w:r>
      <w:proofErr w:type="spellStart"/>
      <w:r w:rsidR="00726654">
        <w:rPr>
          <w:rFonts w:ascii="Times New Roman" w:hAnsi="Times New Roman"/>
          <w:color w:val="000000" w:themeColor="text1"/>
          <w:sz w:val="28"/>
          <w:szCs w:val="28"/>
        </w:rPr>
        <w:t>Гордус</w:t>
      </w:r>
      <w:proofErr w:type="spellEnd"/>
      <w:r w:rsidR="00726654">
        <w:rPr>
          <w:rFonts w:ascii="Times New Roman" w:hAnsi="Times New Roman"/>
          <w:color w:val="000000" w:themeColor="text1"/>
          <w:sz w:val="28"/>
          <w:szCs w:val="28"/>
        </w:rPr>
        <w:t xml:space="preserve"> К.Ю. выдвинута на  соискание премии Губернатора Ставропольского края за подготовку призера регионального этапа всероссийской олимпиады школьников по экологии  (</w:t>
      </w:r>
      <w:proofErr w:type="spellStart"/>
      <w:r w:rsidR="00726654">
        <w:rPr>
          <w:rFonts w:ascii="Times New Roman" w:hAnsi="Times New Roman"/>
          <w:color w:val="000000" w:themeColor="text1"/>
          <w:sz w:val="28"/>
          <w:szCs w:val="28"/>
        </w:rPr>
        <w:t>Сакунова</w:t>
      </w:r>
      <w:proofErr w:type="spellEnd"/>
      <w:r w:rsidR="00726654">
        <w:rPr>
          <w:rFonts w:ascii="Times New Roman" w:hAnsi="Times New Roman"/>
          <w:color w:val="000000" w:themeColor="text1"/>
          <w:sz w:val="28"/>
          <w:szCs w:val="28"/>
        </w:rPr>
        <w:t xml:space="preserve"> О., 10 класс). </w:t>
      </w:r>
    </w:p>
    <w:p w:rsidR="0047307E" w:rsidRDefault="0047307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Педагоги центра «Точка роста»  приняли участие в </w:t>
      </w:r>
      <w:r w:rsidR="00FF2AD4">
        <w:rPr>
          <w:rFonts w:ascii="Times New Roman" w:hAnsi="Times New Roman"/>
          <w:color w:val="000000" w:themeColor="text1"/>
          <w:sz w:val="28"/>
          <w:szCs w:val="28"/>
        </w:rPr>
        <w:t>интеллектуальной игре «</w:t>
      </w:r>
      <w:proofErr w:type="spellStart"/>
      <w:r w:rsidR="00FF2AD4">
        <w:rPr>
          <w:rFonts w:ascii="Times New Roman" w:hAnsi="Times New Roman"/>
          <w:color w:val="000000" w:themeColor="text1"/>
          <w:sz w:val="28"/>
          <w:szCs w:val="28"/>
        </w:rPr>
        <w:t>Мозголомы</w:t>
      </w:r>
      <w:proofErr w:type="spellEnd"/>
      <w:r w:rsidR="00FF2AD4">
        <w:rPr>
          <w:rFonts w:ascii="Times New Roman" w:hAnsi="Times New Roman"/>
          <w:color w:val="000000" w:themeColor="text1"/>
          <w:sz w:val="28"/>
          <w:szCs w:val="28"/>
        </w:rPr>
        <w:t>», проходившей среди общеобразовательных организаций Георгиевского муниципального округа.</w:t>
      </w:r>
    </w:p>
    <w:p w:rsidR="00FF2AD4" w:rsidRDefault="00FF2AD4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Абаева Е.П., руководитель центра «Точка роста», педагог дополнительного образования по направлению «Химия» стала участницей   «Всероссийского съезда учителей и преподавателей химии: школьное химическое образование в современном мире», где обсуждались вопросы  состояния и перспективы развития школьного химического образования в современном мире, его цели и содержание. (26 - 27 ноября 2023 г.).</w:t>
      </w:r>
    </w:p>
    <w:p w:rsidR="007451D3" w:rsidRDefault="007451D3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5072">
        <w:rPr>
          <w:rFonts w:ascii="Times New Roman" w:hAnsi="Times New Roman"/>
          <w:sz w:val="28"/>
          <w:szCs w:val="28"/>
        </w:rPr>
        <w:t xml:space="preserve">езультатами </w:t>
      </w:r>
      <w:r>
        <w:rPr>
          <w:rFonts w:ascii="Times New Roman" w:hAnsi="Times New Roman"/>
          <w:sz w:val="28"/>
          <w:szCs w:val="28"/>
        </w:rPr>
        <w:t xml:space="preserve">работы педагогов и обучающихся </w:t>
      </w:r>
      <w:r w:rsidRPr="007B5072">
        <w:rPr>
          <w:rFonts w:ascii="Times New Roman" w:hAnsi="Times New Roman"/>
          <w:sz w:val="28"/>
          <w:szCs w:val="28"/>
        </w:rPr>
        <w:t xml:space="preserve">является то, что </w:t>
      </w:r>
      <w:r>
        <w:rPr>
          <w:rFonts w:ascii="Times New Roman" w:hAnsi="Times New Roman"/>
          <w:sz w:val="28"/>
          <w:szCs w:val="28"/>
        </w:rPr>
        <w:t>дети</w:t>
      </w:r>
      <w:r w:rsidRPr="007B5072">
        <w:rPr>
          <w:rFonts w:ascii="Times New Roman" w:hAnsi="Times New Roman"/>
          <w:sz w:val="28"/>
          <w:szCs w:val="28"/>
        </w:rPr>
        <w:t xml:space="preserve"> активнее стали участвовать в конкурсах, олимпиадах, фестивалях, учебно-исследовательских конференциях, творческих мероприятиях. 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 Доступ к работе в Центре для всех </w:t>
      </w:r>
      <w:r w:rsidRPr="007B5072">
        <w:rPr>
          <w:rFonts w:ascii="Times New Roman" w:hAnsi="Times New Roman"/>
          <w:sz w:val="28"/>
          <w:szCs w:val="28"/>
        </w:rPr>
        <w:lastRenderedPageBreak/>
        <w:t>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цифровой, естественнонаучной, технической и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072">
        <w:rPr>
          <w:rFonts w:ascii="Times New Roman" w:hAnsi="Times New Roman"/>
          <w:sz w:val="28"/>
          <w:szCs w:val="28"/>
        </w:rPr>
        <w:t>направленностей. 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 публикации на школьном сайте;  родительские собрания;  индивидуальные консультации.</w:t>
      </w:r>
    </w:p>
    <w:p w:rsidR="007451D3" w:rsidRDefault="007451D3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726654">
        <w:rPr>
          <w:rFonts w:ascii="Times New Roman" w:hAnsi="Times New Roman"/>
          <w:sz w:val="28"/>
          <w:szCs w:val="28"/>
        </w:rPr>
        <w:t>3</w:t>
      </w:r>
      <w:r w:rsidRPr="007B5072">
        <w:rPr>
          <w:rFonts w:ascii="Times New Roman" w:hAnsi="Times New Roman"/>
          <w:sz w:val="28"/>
          <w:szCs w:val="28"/>
        </w:rPr>
        <w:t>-202</w:t>
      </w:r>
      <w:r w:rsidR="00726654">
        <w:rPr>
          <w:rFonts w:ascii="Times New Roman" w:hAnsi="Times New Roman"/>
          <w:sz w:val="28"/>
          <w:szCs w:val="28"/>
        </w:rPr>
        <w:t>4</w:t>
      </w:r>
      <w:r w:rsidRPr="007B5072">
        <w:rPr>
          <w:rFonts w:ascii="Times New Roman" w:hAnsi="Times New Roman"/>
          <w:sz w:val="28"/>
          <w:szCs w:val="28"/>
        </w:rPr>
        <w:t xml:space="preserve"> учебный год ребята достигли определенных результатов в своей работе:</w:t>
      </w:r>
    </w:p>
    <w:p w:rsidR="007451D3" w:rsidRPr="00B9388F" w:rsidRDefault="007451D3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388F">
        <w:rPr>
          <w:rFonts w:ascii="Times New Roman" w:hAnsi="Times New Roman"/>
          <w:sz w:val="28"/>
          <w:szCs w:val="28"/>
        </w:rPr>
        <w:t>1. Муниципальный этап всероссийской олимпиады школьников по ОБЖ (4 победителя 8 призеров).</w:t>
      </w:r>
    </w:p>
    <w:p w:rsidR="00B9388F" w:rsidRDefault="00B9388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388F">
        <w:rPr>
          <w:rFonts w:ascii="Times New Roman" w:hAnsi="Times New Roman"/>
          <w:sz w:val="28"/>
          <w:szCs w:val="28"/>
        </w:rPr>
        <w:t xml:space="preserve">2. Муниципальный этап всероссийской олимпиады школьников по экологии (1 победитель). </w:t>
      </w:r>
    </w:p>
    <w:p w:rsidR="007451D3" w:rsidRPr="00B9388F" w:rsidRDefault="00B9388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388F">
        <w:rPr>
          <w:rFonts w:ascii="Times New Roman" w:hAnsi="Times New Roman"/>
          <w:sz w:val="28"/>
          <w:szCs w:val="28"/>
        </w:rPr>
        <w:t>Региональный этап всероссийской олимпиады школьников по ОБЖ (1 призер)</w:t>
      </w:r>
      <w:r>
        <w:rPr>
          <w:rFonts w:ascii="Times New Roman" w:hAnsi="Times New Roman"/>
          <w:sz w:val="28"/>
          <w:szCs w:val="28"/>
        </w:rPr>
        <w:t>.</w:t>
      </w:r>
    </w:p>
    <w:p w:rsidR="00B9388F" w:rsidRPr="00B9388F" w:rsidRDefault="00B9388F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388F">
        <w:rPr>
          <w:rFonts w:ascii="Times New Roman" w:hAnsi="Times New Roman"/>
          <w:sz w:val="28"/>
          <w:szCs w:val="28"/>
        </w:rPr>
        <w:t>4.Региональный этап всероссийской олимпиады школьников по экологии (1 призер)</w:t>
      </w:r>
      <w:r>
        <w:rPr>
          <w:rFonts w:ascii="Times New Roman" w:hAnsi="Times New Roman"/>
          <w:sz w:val="28"/>
          <w:szCs w:val="28"/>
        </w:rPr>
        <w:t>.</w:t>
      </w:r>
    </w:p>
    <w:p w:rsidR="00CB3CDC" w:rsidRDefault="00B9388F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Мастер-класс «Образовательный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киберспорт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(команда из 6 человек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>, руководитель Кирилов Р.А.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9388F" w:rsidRDefault="00B9388F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Всероссийская онлайн 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олимпиада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Учи.ру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«Наука вокруг нас» (Дипломы – 8, Похвальные грамоты – 9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>, руководитель Абаева Е.П.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9388F" w:rsidRDefault="00B9388F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Всероссийская акция по сбору макулатуры «Бум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Батл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движения «Экосистема» (396 обучающихся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руководитель </w:t>
      </w:r>
      <w:proofErr w:type="spellStart"/>
      <w:r w:rsidR="00494A8E">
        <w:rPr>
          <w:rFonts w:ascii="Times New Roman" w:hAnsi="Times New Roman"/>
          <w:color w:val="000000" w:themeColor="text1"/>
          <w:sz w:val="28"/>
          <w:szCs w:val="28"/>
        </w:rPr>
        <w:t>Гордус</w:t>
      </w:r>
      <w:proofErr w:type="spellEnd"/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 К.Ю.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9388F" w:rsidRDefault="00B9388F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Всероссийские  недели финансовой грамотности для детей и молодежи (396 обучающихся).</w:t>
      </w:r>
    </w:p>
    <w:p w:rsidR="007B53C1" w:rsidRDefault="007B53C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 Краевая интернет – олимпиада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Нанотехнологии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будущего» (11 участников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>, руководитель Кирилов Р.А.)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53C1" w:rsidRDefault="007B53C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10.Всероссийский конкурс для детей и молодежи «Творчество и интеллект» (2 место, Королева Ксения,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Ярикова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О.Г.).</w:t>
      </w:r>
    </w:p>
    <w:p w:rsidR="007B53C1" w:rsidRDefault="007B53C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11.Фотоконкурс «Я люблю спорт» (1 место Мазепа Марк,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А.М.).</w:t>
      </w:r>
    </w:p>
    <w:p w:rsidR="007B53C1" w:rsidRDefault="007B53C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Всероссийская олимпиада по естественнонаучной грамотности (</w:t>
      </w:r>
      <w:r w:rsidR="00591A29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="00DB665D">
        <w:rPr>
          <w:rFonts w:ascii="Times New Roman" w:hAnsi="Times New Roman"/>
          <w:color w:val="000000" w:themeColor="text1"/>
          <w:sz w:val="28"/>
          <w:szCs w:val="28"/>
        </w:rPr>
        <w:t>участника, 1 призер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руководитель </w:t>
      </w:r>
      <w:proofErr w:type="spellStart"/>
      <w:r w:rsidR="00494A8E">
        <w:rPr>
          <w:rFonts w:ascii="Times New Roman" w:hAnsi="Times New Roman"/>
          <w:color w:val="000000" w:themeColor="text1"/>
          <w:sz w:val="28"/>
          <w:szCs w:val="28"/>
        </w:rPr>
        <w:t>Гордус</w:t>
      </w:r>
      <w:proofErr w:type="spellEnd"/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 К.Ю.</w:t>
      </w:r>
      <w:r w:rsidR="00DB665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B665D" w:rsidRDefault="00DB665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Всероссийский конкурс научно-технологических проектов «Большие вызовы» (Королева Ксения- финалист, руководитель </w:t>
      </w:r>
      <w:proofErr w:type="spellStart"/>
      <w:r w:rsidR="00494A8E">
        <w:rPr>
          <w:rFonts w:ascii="Times New Roman" w:hAnsi="Times New Roman"/>
          <w:color w:val="000000" w:themeColor="text1"/>
          <w:sz w:val="28"/>
          <w:szCs w:val="28"/>
        </w:rPr>
        <w:t>Ярикова</w:t>
      </w:r>
      <w:proofErr w:type="spellEnd"/>
      <w:r w:rsidR="00494A8E">
        <w:rPr>
          <w:rFonts w:ascii="Times New Roman" w:hAnsi="Times New Roman"/>
          <w:color w:val="000000" w:themeColor="text1"/>
          <w:sz w:val="28"/>
          <w:szCs w:val="28"/>
        </w:rPr>
        <w:t xml:space="preserve"> О.Г.)).</w:t>
      </w:r>
    </w:p>
    <w:p w:rsidR="00494A8E" w:rsidRDefault="00494A8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14. АНО Центр развития проектов «Точка роста» Всероссийский творческий конкурс «Единственной маме на свете» (Диплом 1 степени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Амлаева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О., Колесникова А.,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Тагильцева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А.И.).</w:t>
      </w:r>
    </w:p>
    <w:p w:rsidR="00494A8E" w:rsidRDefault="00494A8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Межрегиональный  интеллектуальный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 «горная мозаика», посвященный Международному дню гор (Диплом 3 место, команда 6 человек,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Н.И.).</w:t>
      </w:r>
    </w:p>
    <w:p w:rsidR="00494A8E" w:rsidRDefault="00494A8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16.</w:t>
      </w:r>
      <w:r w:rsidRPr="00494A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АНО Центр развития проектов «Точка роста» Всероссийский творческий конкурс «Новогодние чудеса» (Диплом 2 степени,  команда 5 обучающихся,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Тагильцева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А.И.).</w:t>
      </w:r>
    </w:p>
    <w:p w:rsidR="00494A8E" w:rsidRDefault="00494A8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17. Всероссийский конкурс – викторина «История математики» (Диплом, команда 5 обучающихся,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Тагильцева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А.И.).</w:t>
      </w:r>
    </w:p>
    <w:p w:rsidR="00494A8E" w:rsidRDefault="00494A8E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18. Краевая выставка – конкурс технических разработок, рисунков и поделок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рамках  Регионального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открытого фестиваля робототехники и биокибернетики «КИБЕРФЕСТ- 2024» (</w:t>
      </w:r>
      <w:r w:rsidR="005E1F2D">
        <w:rPr>
          <w:rFonts w:ascii="Times New Roman" w:hAnsi="Times New Roman"/>
          <w:color w:val="000000" w:themeColor="text1"/>
          <w:sz w:val="28"/>
          <w:szCs w:val="28"/>
        </w:rPr>
        <w:t xml:space="preserve"> призеры – 2 человека, участники- 3 человека, руководитель Кирилов Р.А.).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5E1F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Открытый фестиваль исследовательских и проектных работ «Есть идея» (призеры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Скакунова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О., Королева К., руководители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Гордус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К.Ю.,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Ярикова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О.Г.).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20. Всероссийский конкурс по информатике «Знатоки» (Диплом 2 степени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Новрузов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Р., руководитель Кирилов Р.А.).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21. Краевая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олимпиада «Встретимся в будущем»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( 2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22.Пригласительный этап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ВсОШ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химии (Петрашенко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Дарина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руководитель Абаева Е.П.).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23. Всероссийская образовательная акция «Урок Цифры» (396 участников).</w:t>
      </w:r>
    </w:p>
    <w:p w:rsid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24. Всероссийская викторина по физике  ко Дню космонавтики «Поехали»» (34 участника, руководители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Ярикова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О.Г., Рогозин А.С.).</w:t>
      </w:r>
    </w:p>
    <w:p w:rsidR="005E1F2D" w:rsidRPr="005E1F2D" w:rsidRDefault="005E1F2D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4812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Естественнонаучный конкурс со всероссийским участием «Химия в живой природе» (команда 6 человек, руководитель Абаева Е.П.).</w:t>
      </w:r>
    </w:p>
    <w:p w:rsidR="00B9388F" w:rsidRDefault="00B9388F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1280">
        <w:rPr>
          <w:rFonts w:ascii="Times New Roman" w:hAnsi="Times New Roman"/>
          <w:color w:val="000000" w:themeColor="text1"/>
          <w:sz w:val="28"/>
          <w:szCs w:val="28"/>
        </w:rPr>
        <w:t xml:space="preserve">26. Окружной шахматный турнир, </w:t>
      </w:r>
      <w:proofErr w:type="gramStart"/>
      <w:r w:rsidR="00481280">
        <w:rPr>
          <w:rFonts w:ascii="Times New Roman" w:hAnsi="Times New Roman"/>
          <w:color w:val="000000" w:themeColor="text1"/>
          <w:sz w:val="28"/>
          <w:szCs w:val="28"/>
        </w:rPr>
        <w:t>посвященный  памяти</w:t>
      </w:r>
      <w:proofErr w:type="gramEnd"/>
      <w:r w:rsidR="00481280">
        <w:rPr>
          <w:rFonts w:ascii="Times New Roman" w:hAnsi="Times New Roman"/>
          <w:color w:val="000000" w:themeColor="text1"/>
          <w:sz w:val="28"/>
          <w:szCs w:val="28"/>
        </w:rPr>
        <w:t xml:space="preserve"> тренера высшей категории П. Т. Щербака ( 1 участник, руководитель </w:t>
      </w:r>
      <w:proofErr w:type="spellStart"/>
      <w:r w:rsidR="00481280">
        <w:rPr>
          <w:rFonts w:ascii="Times New Roman" w:hAnsi="Times New Roman"/>
          <w:color w:val="000000" w:themeColor="text1"/>
          <w:sz w:val="28"/>
          <w:szCs w:val="28"/>
        </w:rPr>
        <w:t>Черепин</w:t>
      </w:r>
      <w:proofErr w:type="spellEnd"/>
      <w:r w:rsidR="00481280">
        <w:rPr>
          <w:rFonts w:ascii="Times New Roman" w:hAnsi="Times New Roman"/>
          <w:color w:val="000000" w:themeColor="text1"/>
          <w:sz w:val="28"/>
          <w:szCs w:val="28"/>
        </w:rPr>
        <w:t xml:space="preserve"> А.М.).</w:t>
      </w:r>
    </w:p>
    <w:p w:rsidR="00481280" w:rsidRDefault="00481280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27. День Российской науки (396 участников).</w:t>
      </w:r>
    </w:p>
    <w:p w:rsidR="00481280" w:rsidRDefault="00481280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28. Экскурсия в Национальный заказник «Тебердинский заповедник» (21 ученик, руководитель Абаева Е.П.).</w:t>
      </w:r>
    </w:p>
    <w:p w:rsidR="00481280" w:rsidRDefault="004246E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29. Всероссийская игра «Что? Где? Когда?» (1 место, команда 6 человек, руководитель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Бородаева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Н.П.).</w:t>
      </w:r>
    </w:p>
    <w:p w:rsidR="004246E1" w:rsidRDefault="004246E1" w:rsidP="00481280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30. Всероссийский проект по профориентации «Уроки настоящего» (команда 6 человек, руководитель Колесникова Н.В.)</w:t>
      </w:r>
    </w:p>
    <w:p w:rsidR="00481280" w:rsidRPr="007B5072" w:rsidRDefault="00481280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2C" w:rsidRPr="007B5072" w:rsidRDefault="009F0E2C" w:rsidP="00481280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072">
        <w:rPr>
          <w:rFonts w:ascii="Times New Roman" w:hAnsi="Times New Roman"/>
          <w:b/>
          <w:sz w:val="28"/>
          <w:szCs w:val="28"/>
        </w:rPr>
        <w:t>Задачи центра «Точка роста» на 202</w:t>
      </w:r>
      <w:r w:rsidR="008B270E">
        <w:rPr>
          <w:rFonts w:ascii="Times New Roman" w:hAnsi="Times New Roman"/>
          <w:b/>
          <w:sz w:val="28"/>
          <w:szCs w:val="28"/>
        </w:rPr>
        <w:t>4</w:t>
      </w:r>
      <w:r w:rsidR="005C6236" w:rsidRPr="007B5072">
        <w:rPr>
          <w:rFonts w:ascii="Times New Roman" w:hAnsi="Times New Roman"/>
          <w:b/>
          <w:sz w:val="28"/>
          <w:szCs w:val="28"/>
        </w:rPr>
        <w:t>-202</w:t>
      </w:r>
      <w:r w:rsidR="0052328D">
        <w:rPr>
          <w:rFonts w:ascii="Times New Roman" w:hAnsi="Times New Roman"/>
          <w:b/>
          <w:sz w:val="28"/>
          <w:szCs w:val="28"/>
        </w:rPr>
        <w:t>4</w:t>
      </w:r>
      <w:r w:rsidR="008B270E">
        <w:rPr>
          <w:rFonts w:ascii="Times New Roman" w:hAnsi="Times New Roman"/>
          <w:b/>
          <w:sz w:val="28"/>
          <w:szCs w:val="28"/>
        </w:rPr>
        <w:t>5</w:t>
      </w:r>
      <w:r w:rsidRPr="007B5072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D04B8C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E75A0">
        <w:rPr>
          <w:rFonts w:ascii="Times New Roman" w:hAnsi="Times New Roman"/>
          <w:sz w:val="28"/>
          <w:szCs w:val="28"/>
        </w:rPr>
        <w:t xml:space="preserve">1. </w:t>
      </w:r>
      <w:r w:rsidR="007B5072" w:rsidRPr="00BE75A0">
        <w:rPr>
          <w:rFonts w:ascii="Times New Roman" w:hAnsi="Times New Roman"/>
          <w:sz w:val="28"/>
          <w:szCs w:val="28"/>
        </w:rPr>
        <w:t xml:space="preserve">Продолжить реализацию </w:t>
      </w:r>
      <w:r w:rsidRPr="00BE75A0">
        <w:rPr>
          <w:rFonts w:ascii="Times New Roman" w:hAnsi="Times New Roman"/>
          <w:sz w:val="28"/>
          <w:szCs w:val="28"/>
        </w:rPr>
        <w:t xml:space="preserve">дополнительных </w:t>
      </w:r>
      <w:r w:rsidR="007B5072" w:rsidRPr="00BE75A0">
        <w:rPr>
          <w:rFonts w:ascii="Times New Roman" w:hAnsi="Times New Roman"/>
          <w:sz w:val="28"/>
          <w:szCs w:val="28"/>
        </w:rPr>
        <w:t>общеобразовательных</w:t>
      </w:r>
      <w:r w:rsidRPr="00BE7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75A0">
        <w:rPr>
          <w:rFonts w:ascii="Times New Roman" w:hAnsi="Times New Roman"/>
          <w:sz w:val="28"/>
          <w:szCs w:val="28"/>
        </w:rPr>
        <w:t xml:space="preserve">общеразвивающих </w:t>
      </w:r>
      <w:r w:rsidR="007B5072" w:rsidRPr="00BE75A0">
        <w:rPr>
          <w:rFonts w:ascii="Times New Roman" w:hAnsi="Times New Roman"/>
          <w:sz w:val="28"/>
          <w:szCs w:val="28"/>
        </w:rPr>
        <w:t xml:space="preserve"> программ</w:t>
      </w:r>
      <w:proofErr w:type="gramEnd"/>
      <w:r w:rsidR="007B5072" w:rsidRPr="00BE75A0">
        <w:rPr>
          <w:rFonts w:ascii="Times New Roman" w:hAnsi="Times New Roman"/>
          <w:sz w:val="28"/>
          <w:szCs w:val="28"/>
        </w:rPr>
        <w:t xml:space="preserve"> </w:t>
      </w:r>
      <w:r w:rsidRPr="00BE75A0">
        <w:rPr>
          <w:rFonts w:ascii="Times New Roman" w:hAnsi="Times New Roman"/>
          <w:sz w:val="28"/>
          <w:szCs w:val="28"/>
        </w:rPr>
        <w:t xml:space="preserve">естественно-научной, </w:t>
      </w:r>
      <w:r w:rsidR="00B126AB" w:rsidRPr="00BE75A0">
        <w:rPr>
          <w:rFonts w:ascii="Times New Roman" w:hAnsi="Times New Roman"/>
          <w:sz w:val="28"/>
          <w:szCs w:val="28"/>
        </w:rPr>
        <w:t xml:space="preserve"> </w:t>
      </w:r>
      <w:r w:rsidRPr="00BE75A0">
        <w:rPr>
          <w:rFonts w:ascii="Times New Roman" w:hAnsi="Times New Roman"/>
          <w:sz w:val="28"/>
          <w:szCs w:val="28"/>
        </w:rPr>
        <w:t>цифровой, технической и физкультурно-спортивной направленностей.</w:t>
      </w:r>
    </w:p>
    <w:p w:rsidR="00D04B8C" w:rsidRPr="00BE75A0" w:rsidRDefault="00B126A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 xml:space="preserve">2. </w:t>
      </w:r>
      <w:r w:rsidR="007B5072" w:rsidRPr="00BE75A0">
        <w:rPr>
          <w:rFonts w:ascii="Times New Roman" w:hAnsi="Times New Roman"/>
          <w:sz w:val="28"/>
          <w:szCs w:val="28"/>
        </w:rPr>
        <w:t xml:space="preserve">Продолжить </w:t>
      </w:r>
      <w:r w:rsidR="00D04B8C" w:rsidRPr="00BE75A0">
        <w:rPr>
          <w:rFonts w:ascii="Times New Roman" w:hAnsi="Times New Roman"/>
          <w:sz w:val="28"/>
          <w:szCs w:val="28"/>
        </w:rPr>
        <w:t>выполнение целевых показателей функционирования Центра:</w:t>
      </w:r>
    </w:p>
    <w:p w:rsidR="00D04B8C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>-</w:t>
      </w:r>
      <w:r w:rsidR="00BE75A0" w:rsidRPr="00BE75A0">
        <w:rPr>
          <w:rFonts w:ascii="Times New Roman" w:hAnsi="Times New Roman"/>
          <w:sz w:val="28"/>
          <w:szCs w:val="28"/>
        </w:rPr>
        <w:t>увеличить</w:t>
      </w:r>
      <w:r w:rsidRPr="00BE75A0">
        <w:rPr>
          <w:rFonts w:ascii="Times New Roman" w:hAnsi="Times New Roman"/>
          <w:sz w:val="28"/>
          <w:szCs w:val="28"/>
        </w:rPr>
        <w:t xml:space="preserve"> охват обучающихся школы дополнительным образованием;</w:t>
      </w:r>
    </w:p>
    <w:p w:rsidR="00E14FA2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>- подготовка и участие школьников во Всероссийской олимпиаде по предметам естественнонаучного цикла на муниципальном, региональном и Федеральном уровнях;</w:t>
      </w:r>
    </w:p>
    <w:p w:rsidR="00D04B8C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>- участие педагогов Центра в конкурсах, олимпиадах для педагогов;</w:t>
      </w:r>
    </w:p>
    <w:p w:rsidR="00D04B8C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lastRenderedPageBreak/>
        <w:t xml:space="preserve">- участие </w:t>
      </w:r>
      <w:proofErr w:type="gramStart"/>
      <w:r w:rsidRPr="00BE75A0">
        <w:rPr>
          <w:rFonts w:ascii="Times New Roman" w:hAnsi="Times New Roman"/>
          <w:sz w:val="28"/>
          <w:szCs w:val="28"/>
        </w:rPr>
        <w:t>обучающихся  и</w:t>
      </w:r>
      <w:proofErr w:type="gramEnd"/>
      <w:r w:rsidRPr="00BE75A0">
        <w:rPr>
          <w:rFonts w:ascii="Times New Roman" w:hAnsi="Times New Roman"/>
          <w:sz w:val="28"/>
          <w:szCs w:val="28"/>
        </w:rPr>
        <w:t xml:space="preserve"> призовые места в конкурсах, олимпиадах, проектах, утвержденных </w:t>
      </w:r>
      <w:proofErr w:type="spellStart"/>
      <w:r w:rsidRPr="00BE75A0">
        <w:rPr>
          <w:rFonts w:ascii="Times New Roman" w:hAnsi="Times New Roman"/>
          <w:sz w:val="28"/>
          <w:szCs w:val="28"/>
        </w:rPr>
        <w:t>Минпросвещением</w:t>
      </w:r>
      <w:proofErr w:type="spellEnd"/>
      <w:r w:rsidRPr="00BE75A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B5072" w:rsidRPr="00BE75A0" w:rsidRDefault="007B5072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 xml:space="preserve"> </w:t>
      </w:r>
      <w:r w:rsidR="00B126AB" w:rsidRPr="00BE75A0">
        <w:rPr>
          <w:rFonts w:ascii="Times New Roman" w:hAnsi="Times New Roman"/>
          <w:sz w:val="28"/>
          <w:szCs w:val="28"/>
        </w:rPr>
        <w:t>3</w:t>
      </w:r>
      <w:r w:rsidRPr="00BE75A0">
        <w:rPr>
          <w:rFonts w:ascii="Times New Roman" w:hAnsi="Times New Roman"/>
          <w:sz w:val="28"/>
          <w:szCs w:val="28"/>
        </w:rPr>
        <w:t xml:space="preserve">. </w:t>
      </w:r>
      <w:r w:rsidR="00D04B8C" w:rsidRPr="00BE75A0">
        <w:rPr>
          <w:rFonts w:ascii="Times New Roman" w:hAnsi="Times New Roman"/>
          <w:sz w:val="28"/>
          <w:szCs w:val="28"/>
        </w:rPr>
        <w:t xml:space="preserve">Сотрудничество с Технопарками г. Невинномысска и Михайловска, </w:t>
      </w:r>
      <w:proofErr w:type="spellStart"/>
      <w:r w:rsidR="00D04B8C" w:rsidRPr="00BE75A0">
        <w:rPr>
          <w:rFonts w:ascii="Times New Roman" w:hAnsi="Times New Roman"/>
          <w:sz w:val="28"/>
          <w:szCs w:val="28"/>
        </w:rPr>
        <w:t>Кванториумом</w:t>
      </w:r>
      <w:proofErr w:type="spellEnd"/>
      <w:r w:rsidR="00D04B8C" w:rsidRPr="00BE75A0">
        <w:rPr>
          <w:rFonts w:ascii="Times New Roman" w:hAnsi="Times New Roman"/>
          <w:sz w:val="28"/>
          <w:szCs w:val="28"/>
        </w:rPr>
        <w:t xml:space="preserve"> г. Георгиевска.</w:t>
      </w:r>
    </w:p>
    <w:p w:rsidR="00D04B8C" w:rsidRPr="00BE75A0" w:rsidRDefault="00D04B8C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75A0">
        <w:rPr>
          <w:rFonts w:ascii="Times New Roman" w:hAnsi="Times New Roman"/>
          <w:sz w:val="28"/>
          <w:szCs w:val="28"/>
        </w:rPr>
        <w:t>4. Посещение обучающимися, родителями (законными представителями) СПО с целью профориентации.</w:t>
      </w:r>
    </w:p>
    <w:bookmarkEnd w:id="0"/>
    <w:p w:rsidR="00B126AB" w:rsidRPr="007B5072" w:rsidRDefault="00B126A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AB" w:rsidRDefault="00B126A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AB" w:rsidRDefault="00B126A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AB" w:rsidRDefault="00B126AB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E75" w:rsidRDefault="00F41E7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B5072">
        <w:rPr>
          <w:rFonts w:ascii="Times New Roman" w:hAnsi="Times New Roman"/>
          <w:sz w:val="28"/>
          <w:szCs w:val="28"/>
        </w:rPr>
        <w:t xml:space="preserve">Руководитель центра    </w:t>
      </w:r>
      <w:r w:rsidR="005A2738" w:rsidRPr="007B5072">
        <w:rPr>
          <w:rFonts w:ascii="Times New Roman" w:hAnsi="Times New Roman"/>
          <w:sz w:val="28"/>
          <w:szCs w:val="28"/>
        </w:rPr>
        <w:tab/>
      </w:r>
      <w:r w:rsidR="005A2738" w:rsidRPr="007B5072">
        <w:rPr>
          <w:rFonts w:ascii="Times New Roman" w:hAnsi="Times New Roman"/>
          <w:sz w:val="28"/>
          <w:szCs w:val="28"/>
        </w:rPr>
        <w:tab/>
      </w:r>
      <w:r w:rsidR="005A2738" w:rsidRPr="007B5072">
        <w:rPr>
          <w:rFonts w:ascii="Times New Roman" w:hAnsi="Times New Roman"/>
          <w:sz w:val="28"/>
          <w:szCs w:val="28"/>
        </w:rPr>
        <w:tab/>
      </w:r>
      <w:r w:rsidR="005A2738" w:rsidRPr="007B5072">
        <w:rPr>
          <w:rFonts w:ascii="Times New Roman" w:hAnsi="Times New Roman"/>
          <w:sz w:val="28"/>
          <w:szCs w:val="28"/>
        </w:rPr>
        <w:tab/>
      </w:r>
      <w:r w:rsidR="00DC1445" w:rsidRPr="007B5072">
        <w:rPr>
          <w:rFonts w:ascii="Times New Roman" w:hAnsi="Times New Roman"/>
          <w:sz w:val="28"/>
          <w:szCs w:val="28"/>
        </w:rPr>
        <w:tab/>
      </w:r>
      <w:r w:rsidR="00DC1445" w:rsidRPr="007B5072">
        <w:rPr>
          <w:rFonts w:ascii="Times New Roman" w:hAnsi="Times New Roman"/>
          <w:sz w:val="28"/>
          <w:szCs w:val="28"/>
        </w:rPr>
        <w:tab/>
      </w:r>
      <w:r w:rsidR="005A2738" w:rsidRPr="007B5072">
        <w:rPr>
          <w:rFonts w:ascii="Times New Roman" w:hAnsi="Times New Roman"/>
          <w:sz w:val="28"/>
          <w:szCs w:val="28"/>
        </w:rPr>
        <w:tab/>
      </w:r>
      <w:r w:rsidR="007B5072" w:rsidRPr="007B5072">
        <w:rPr>
          <w:rFonts w:ascii="Times New Roman" w:hAnsi="Times New Roman"/>
          <w:sz w:val="28"/>
          <w:szCs w:val="28"/>
        </w:rPr>
        <w:t>Е.П. Абаева</w:t>
      </w:r>
    </w:p>
    <w:p w:rsidR="001C4E65" w:rsidRDefault="001C4E6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E65" w:rsidRDefault="001C4E6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E65" w:rsidRPr="007B5072" w:rsidRDefault="001C4E65" w:rsidP="004812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C4E65" w:rsidRPr="007B5072" w:rsidSect="007B5072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25" w:rsidRDefault="00CC0B25" w:rsidP="00704435">
      <w:pPr>
        <w:spacing w:after="0" w:line="240" w:lineRule="auto"/>
      </w:pPr>
      <w:r>
        <w:separator/>
      </w:r>
    </w:p>
  </w:endnote>
  <w:endnote w:type="continuationSeparator" w:id="0">
    <w:p w:rsidR="00CC0B25" w:rsidRDefault="00CC0B25" w:rsidP="0070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25" w:rsidRDefault="00CC0B25" w:rsidP="00704435">
      <w:pPr>
        <w:spacing w:after="0" w:line="240" w:lineRule="auto"/>
      </w:pPr>
      <w:r>
        <w:separator/>
      </w:r>
    </w:p>
  </w:footnote>
  <w:footnote w:type="continuationSeparator" w:id="0">
    <w:p w:rsidR="00CC0B25" w:rsidRDefault="00CC0B25" w:rsidP="0070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35" w:rsidRDefault="007044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A53"/>
    <w:multiLevelType w:val="hybridMultilevel"/>
    <w:tmpl w:val="F10E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0F8"/>
    <w:multiLevelType w:val="hybridMultilevel"/>
    <w:tmpl w:val="699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577"/>
    <w:multiLevelType w:val="hybridMultilevel"/>
    <w:tmpl w:val="42CCFE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93F1D"/>
    <w:multiLevelType w:val="hybridMultilevel"/>
    <w:tmpl w:val="2A2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CA5"/>
    <w:multiLevelType w:val="hybridMultilevel"/>
    <w:tmpl w:val="8774D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CF309E"/>
    <w:multiLevelType w:val="hybridMultilevel"/>
    <w:tmpl w:val="1A3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6BFF"/>
    <w:multiLevelType w:val="hybridMultilevel"/>
    <w:tmpl w:val="699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257"/>
    <w:multiLevelType w:val="hybridMultilevel"/>
    <w:tmpl w:val="4D60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7110B"/>
    <w:multiLevelType w:val="hybridMultilevel"/>
    <w:tmpl w:val="738EB25A"/>
    <w:lvl w:ilvl="0" w:tplc="98BE1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A531D"/>
    <w:multiLevelType w:val="hybridMultilevel"/>
    <w:tmpl w:val="196C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20CB"/>
    <w:multiLevelType w:val="hybridMultilevel"/>
    <w:tmpl w:val="046AC050"/>
    <w:lvl w:ilvl="0" w:tplc="313E8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7ED"/>
    <w:rsid w:val="00000793"/>
    <w:rsid w:val="00001E61"/>
    <w:rsid w:val="00004B4C"/>
    <w:rsid w:val="000058B8"/>
    <w:rsid w:val="0000629D"/>
    <w:rsid w:val="000069B0"/>
    <w:rsid w:val="00014303"/>
    <w:rsid w:val="0001638C"/>
    <w:rsid w:val="00020259"/>
    <w:rsid w:val="000217C0"/>
    <w:rsid w:val="00023909"/>
    <w:rsid w:val="00026880"/>
    <w:rsid w:val="00030B78"/>
    <w:rsid w:val="00031C86"/>
    <w:rsid w:val="000367B9"/>
    <w:rsid w:val="0003773B"/>
    <w:rsid w:val="00040BB3"/>
    <w:rsid w:val="00040D58"/>
    <w:rsid w:val="00041824"/>
    <w:rsid w:val="00042DAF"/>
    <w:rsid w:val="00044E5B"/>
    <w:rsid w:val="000456E0"/>
    <w:rsid w:val="0004634F"/>
    <w:rsid w:val="00046629"/>
    <w:rsid w:val="00046ACB"/>
    <w:rsid w:val="00047F98"/>
    <w:rsid w:val="00050372"/>
    <w:rsid w:val="00050DF4"/>
    <w:rsid w:val="000520D9"/>
    <w:rsid w:val="00052468"/>
    <w:rsid w:val="000530AB"/>
    <w:rsid w:val="0005408C"/>
    <w:rsid w:val="000544A5"/>
    <w:rsid w:val="0005746B"/>
    <w:rsid w:val="000621F9"/>
    <w:rsid w:val="000635F3"/>
    <w:rsid w:val="00065066"/>
    <w:rsid w:val="00065C83"/>
    <w:rsid w:val="00067606"/>
    <w:rsid w:val="0006768B"/>
    <w:rsid w:val="0006770F"/>
    <w:rsid w:val="0007086F"/>
    <w:rsid w:val="00072789"/>
    <w:rsid w:val="00074920"/>
    <w:rsid w:val="000777A7"/>
    <w:rsid w:val="0008075B"/>
    <w:rsid w:val="000821BF"/>
    <w:rsid w:val="00082503"/>
    <w:rsid w:val="00087FC8"/>
    <w:rsid w:val="00090492"/>
    <w:rsid w:val="000912F2"/>
    <w:rsid w:val="0009133D"/>
    <w:rsid w:val="000923CF"/>
    <w:rsid w:val="000931D0"/>
    <w:rsid w:val="000948CC"/>
    <w:rsid w:val="00097004"/>
    <w:rsid w:val="000972A6"/>
    <w:rsid w:val="00097441"/>
    <w:rsid w:val="000A22F1"/>
    <w:rsid w:val="000A5DB8"/>
    <w:rsid w:val="000A7995"/>
    <w:rsid w:val="000B2915"/>
    <w:rsid w:val="000B3B56"/>
    <w:rsid w:val="000B626E"/>
    <w:rsid w:val="000C066D"/>
    <w:rsid w:val="000C0F81"/>
    <w:rsid w:val="000C2C90"/>
    <w:rsid w:val="000C43A6"/>
    <w:rsid w:val="000C745D"/>
    <w:rsid w:val="000C755A"/>
    <w:rsid w:val="000D025F"/>
    <w:rsid w:val="000D0AD4"/>
    <w:rsid w:val="000E07AD"/>
    <w:rsid w:val="000E2D59"/>
    <w:rsid w:val="000E4E73"/>
    <w:rsid w:val="000E7BDB"/>
    <w:rsid w:val="000F0D46"/>
    <w:rsid w:val="000F2C93"/>
    <w:rsid w:val="000F2D2A"/>
    <w:rsid w:val="000F367B"/>
    <w:rsid w:val="000F6A81"/>
    <w:rsid w:val="000F7A16"/>
    <w:rsid w:val="001020BD"/>
    <w:rsid w:val="00103349"/>
    <w:rsid w:val="00103E53"/>
    <w:rsid w:val="00104CB1"/>
    <w:rsid w:val="001068E0"/>
    <w:rsid w:val="00107F60"/>
    <w:rsid w:val="001109D9"/>
    <w:rsid w:val="00110F80"/>
    <w:rsid w:val="0011159D"/>
    <w:rsid w:val="00111BB0"/>
    <w:rsid w:val="00112050"/>
    <w:rsid w:val="0011220A"/>
    <w:rsid w:val="001125C4"/>
    <w:rsid w:val="001132ED"/>
    <w:rsid w:val="001136D9"/>
    <w:rsid w:val="0011586E"/>
    <w:rsid w:val="001203DF"/>
    <w:rsid w:val="001215C7"/>
    <w:rsid w:val="00121890"/>
    <w:rsid w:val="001223C1"/>
    <w:rsid w:val="001229CE"/>
    <w:rsid w:val="00123482"/>
    <w:rsid w:val="00123B01"/>
    <w:rsid w:val="0012464F"/>
    <w:rsid w:val="0012471E"/>
    <w:rsid w:val="00125CC2"/>
    <w:rsid w:val="00126573"/>
    <w:rsid w:val="00127991"/>
    <w:rsid w:val="00130754"/>
    <w:rsid w:val="0013273A"/>
    <w:rsid w:val="00134301"/>
    <w:rsid w:val="00134505"/>
    <w:rsid w:val="00134584"/>
    <w:rsid w:val="00134894"/>
    <w:rsid w:val="00134DEE"/>
    <w:rsid w:val="001356E7"/>
    <w:rsid w:val="001365A2"/>
    <w:rsid w:val="001426E7"/>
    <w:rsid w:val="001443DB"/>
    <w:rsid w:val="00145700"/>
    <w:rsid w:val="00150166"/>
    <w:rsid w:val="00151D5D"/>
    <w:rsid w:val="001531A1"/>
    <w:rsid w:val="00153720"/>
    <w:rsid w:val="00153AFA"/>
    <w:rsid w:val="00154FD0"/>
    <w:rsid w:val="001559F6"/>
    <w:rsid w:val="00161AA6"/>
    <w:rsid w:val="00163322"/>
    <w:rsid w:val="00163FF6"/>
    <w:rsid w:val="0016486D"/>
    <w:rsid w:val="0016608E"/>
    <w:rsid w:val="0016693F"/>
    <w:rsid w:val="001706A1"/>
    <w:rsid w:val="00170CB4"/>
    <w:rsid w:val="00176087"/>
    <w:rsid w:val="00176FDF"/>
    <w:rsid w:val="00177736"/>
    <w:rsid w:val="001835A9"/>
    <w:rsid w:val="00183725"/>
    <w:rsid w:val="00183B5C"/>
    <w:rsid w:val="001842FC"/>
    <w:rsid w:val="0018459E"/>
    <w:rsid w:val="0018657E"/>
    <w:rsid w:val="00186D3F"/>
    <w:rsid w:val="001877AA"/>
    <w:rsid w:val="00190488"/>
    <w:rsid w:val="00194A09"/>
    <w:rsid w:val="00197E2A"/>
    <w:rsid w:val="001A127C"/>
    <w:rsid w:val="001A195F"/>
    <w:rsid w:val="001A390C"/>
    <w:rsid w:val="001A5041"/>
    <w:rsid w:val="001B0255"/>
    <w:rsid w:val="001B2214"/>
    <w:rsid w:val="001B3324"/>
    <w:rsid w:val="001B3FA3"/>
    <w:rsid w:val="001B5014"/>
    <w:rsid w:val="001B5340"/>
    <w:rsid w:val="001C0243"/>
    <w:rsid w:val="001C18F3"/>
    <w:rsid w:val="001C1D95"/>
    <w:rsid w:val="001C3064"/>
    <w:rsid w:val="001C3455"/>
    <w:rsid w:val="001C40EF"/>
    <w:rsid w:val="001C418B"/>
    <w:rsid w:val="001C46E8"/>
    <w:rsid w:val="001C4E65"/>
    <w:rsid w:val="001C5752"/>
    <w:rsid w:val="001D596E"/>
    <w:rsid w:val="001D7E9C"/>
    <w:rsid w:val="001E1C33"/>
    <w:rsid w:val="001E1D4C"/>
    <w:rsid w:val="001E23E7"/>
    <w:rsid w:val="001E299A"/>
    <w:rsid w:val="001E3FCC"/>
    <w:rsid w:val="001E44AA"/>
    <w:rsid w:val="001E4B24"/>
    <w:rsid w:val="001E4FC0"/>
    <w:rsid w:val="001E6F31"/>
    <w:rsid w:val="001F01F4"/>
    <w:rsid w:val="001F03B7"/>
    <w:rsid w:val="001F2396"/>
    <w:rsid w:val="001F2632"/>
    <w:rsid w:val="001F2669"/>
    <w:rsid w:val="001F294B"/>
    <w:rsid w:val="001F5C61"/>
    <w:rsid w:val="001F5F1F"/>
    <w:rsid w:val="001F692E"/>
    <w:rsid w:val="001F6D07"/>
    <w:rsid w:val="001F7D52"/>
    <w:rsid w:val="00200D73"/>
    <w:rsid w:val="00201A09"/>
    <w:rsid w:val="0020268F"/>
    <w:rsid w:val="00203CBE"/>
    <w:rsid w:val="00205BAA"/>
    <w:rsid w:val="002063E3"/>
    <w:rsid w:val="002065A9"/>
    <w:rsid w:val="00207C96"/>
    <w:rsid w:val="0021010D"/>
    <w:rsid w:val="00212BC9"/>
    <w:rsid w:val="002132F4"/>
    <w:rsid w:val="00213542"/>
    <w:rsid w:val="002147A1"/>
    <w:rsid w:val="002167A6"/>
    <w:rsid w:val="00217C15"/>
    <w:rsid w:val="0022035A"/>
    <w:rsid w:val="0022263B"/>
    <w:rsid w:val="00222A0E"/>
    <w:rsid w:val="00223E4D"/>
    <w:rsid w:val="00223F41"/>
    <w:rsid w:val="002261FE"/>
    <w:rsid w:val="00227EF9"/>
    <w:rsid w:val="002319B8"/>
    <w:rsid w:val="00233581"/>
    <w:rsid w:val="00234594"/>
    <w:rsid w:val="00235FE1"/>
    <w:rsid w:val="0023633E"/>
    <w:rsid w:val="0024525B"/>
    <w:rsid w:val="00245CA2"/>
    <w:rsid w:val="0025489B"/>
    <w:rsid w:val="00260D31"/>
    <w:rsid w:val="00263079"/>
    <w:rsid w:val="00263294"/>
    <w:rsid w:val="00264261"/>
    <w:rsid w:val="00264356"/>
    <w:rsid w:val="00264878"/>
    <w:rsid w:val="00264AEA"/>
    <w:rsid w:val="00271ED5"/>
    <w:rsid w:val="00272B15"/>
    <w:rsid w:val="002744BA"/>
    <w:rsid w:val="00275969"/>
    <w:rsid w:val="00280631"/>
    <w:rsid w:val="00282678"/>
    <w:rsid w:val="0028273D"/>
    <w:rsid w:val="0028277E"/>
    <w:rsid w:val="00282DC0"/>
    <w:rsid w:val="00283E56"/>
    <w:rsid w:val="00284C0D"/>
    <w:rsid w:val="00286F04"/>
    <w:rsid w:val="00291D63"/>
    <w:rsid w:val="0029280C"/>
    <w:rsid w:val="00292C32"/>
    <w:rsid w:val="00293AE6"/>
    <w:rsid w:val="002969A0"/>
    <w:rsid w:val="0029732B"/>
    <w:rsid w:val="002A0603"/>
    <w:rsid w:val="002A63F4"/>
    <w:rsid w:val="002B0C27"/>
    <w:rsid w:val="002B2362"/>
    <w:rsid w:val="002B2842"/>
    <w:rsid w:val="002B4B20"/>
    <w:rsid w:val="002B4DAE"/>
    <w:rsid w:val="002B7608"/>
    <w:rsid w:val="002B7F43"/>
    <w:rsid w:val="002C0EC2"/>
    <w:rsid w:val="002C1893"/>
    <w:rsid w:val="002C467B"/>
    <w:rsid w:val="002C4A3C"/>
    <w:rsid w:val="002C6557"/>
    <w:rsid w:val="002C7802"/>
    <w:rsid w:val="002D2297"/>
    <w:rsid w:val="002D3984"/>
    <w:rsid w:val="002D6593"/>
    <w:rsid w:val="002E087D"/>
    <w:rsid w:val="002E2662"/>
    <w:rsid w:val="002E2AB1"/>
    <w:rsid w:val="002E3FA1"/>
    <w:rsid w:val="002E4671"/>
    <w:rsid w:val="002E4AE0"/>
    <w:rsid w:val="002E7358"/>
    <w:rsid w:val="002F0823"/>
    <w:rsid w:val="002F0936"/>
    <w:rsid w:val="002F0AC1"/>
    <w:rsid w:val="002F1817"/>
    <w:rsid w:val="002F2AF7"/>
    <w:rsid w:val="002F2E94"/>
    <w:rsid w:val="002F43EC"/>
    <w:rsid w:val="002F4A02"/>
    <w:rsid w:val="002F78F5"/>
    <w:rsid w:val="002F7A93"/>
    <w:rsid w:val="002F7F0A"/>
    <w:rsid w:val="003006D8"/>
    <w:rsid w:val="00302CD5"/>
    <w:rsid w:val="00304C81"/>
    <w:rsid w:val="00311AA0"/>
    <w:rsid w:val="00311ECA"/>
    <w:rsid w:val="003138F1"/>
    <w:rsid w:val="00314E08"/>
    <w:rsid w:val="00315A37"/>
    <w:rsid w:val="00315E04"/>
    <w:rsid w:val="00316083"/>
    <w:rsid w:val="003167ED"/>
    <w:rsid w:val="003205EC"/>
    <w:rsid w:val="003227E6"/>
    <w:rsid w:val="00323330"/>
    <w:rsid w:val="0032375D"/>
    <w:rsid w:val="00325EC0"/>
    <w:rsid w:val="003269DA"/>
    <w:rsid w:val="00326FF2"/>
    <w:rsid w:val="00327D36"/>
    <w:rsid w:val="00330C7C"/>
    <w:rsid w:val="0033330D"/>
    <w:rsid w:val="00334527"/>
    <w:rsid w:val="00334790"/>
    <w:rsid w:val="003354D2"/>
    <w:rsid w:val="00335728"/>
    <w:rsid w:val="003361CA"/>
    <w:rsid w:val="0033671B"/>
    <w:rsid w:val="003378D9"/>
    <w:rsid w:val="00340D10"/>
    <w:rsid w:val="00342646"/>
    <w:rsid w:val="00342F6E"/>
    <w:rsid w:val="003435CB"/>
    <w:rsid w:val="00344CDC"/>
    <w:rsid w:val="00344F35"/>
    <w:rsid w:val="00346D53"/>
    <w:rsid w:val="003476D5"/>
    <w:rsid w:val="00351B7C"/>
    <w:rsid w:val="00351D08"/>
    <w:rsid w:val="0035259E"/>
    <w:rsid w:val="0035271B"/>
    <w:rsid w:val="003527BA"/>
    <w:rsid w:val="00353B8F"/>
    <w:rsid w:val="00354BC3"/>
    <w:rsid w:val="00355B18"/>
    <w:rsid w:val="003561D2"/>
    <w:rsid w:val="00360540"/>
    <w:rsid w:val="00360C5F"/>
    <w:rsid w:val="0036144A"/>
    <w:rsid w:val="00362246"/>
    <w:rsid w:val="00365486"/>
    <w:rsid w:val="00365BBA"/>
    <w:rsid w:val="00366C63"/>
    <w:rsid w:val="00371E9D"/>
    <w:rsid w:val="0037436A"/>
    <w:rsid w:val="00374C88"/>
    <w:rsid w:val="00376545"/>
    <w:rsid w:val="00376EE5"/>
    <w:rsid w:val="00376FA5"/>
    <w:rsid w:val="0038208C"/>
    <w:rsid w:val="003843D0"/>
    <w:rsid w:val="00384488"/>
    <w:rsid w:val="0038598F"/>
    <w:rsid w:val="003904B0"/>
    <w:rsid w:val="0039081B"/>
    <w:rsid w:val="00392BEF"/>
    <w:rsid w:val="00393711"/>
    <w:rsid w:val="00394253"/>
    <w:rsid w:val="003948D9"/>
    <w:rsid w:val="003951DB"/>
    <w:rsid w:val="00396FE0"/>
    <w:rsid w:val="003A1727"/>
    <w:rsid w:val="003A1AFC"/>
    <w:rsid w:val="003A3C75"/>
    <w:rsid w:val="003A4FAF"/>
    <w:rsid w:val="003A5157"/>
    <w:rsid w:val="003A521C"/>
    <w:rsid w:val="003A5760"/>
    <w:rsid w:val="003A7AD1"/>
    <w:rsid w:val="003B13C5"/>
    <w:rsid w:val="003B25B1"/>
    <w:rsid w:val="003B3756"/>
    <w:rsid w:val="003B4638"/>
    <w:rsid w:val="003B6AFC"/>
    <w:rsid w:val="003B7A0B"/>
    <w:rsid w:val="003C149B"/>
    <w:rsid w:val="003C1985"/>
    <w:rsid w:val="003C3337"/>
    <w:rsid w:val="003C33BF"/>
    <w:rsid w:val="003C5511"/>
    <w:rsid w:val="003C581C"/>
    <w:rsid w:val="003D0431"/>
    <w:rsid w:val="003D0CB6"/>
    <w:rsid w:val="003D2636"/>
    <w:rsid w:val="003D37F0"/>
    <w:rsid w:val="003E03F8"/>
    <w:rsid w:val="003E0ADD"/>
    <w:rsid w:val="003E0DD5"/>
    <w:rsid w:val="003E193E"/>
    <w:rsid w:val="003E1F9A"/>
    <w:rsid w:val="003E3601"/>
    <w:rsid w:val="003E4463"/>
    <w:rsid w:val="003E4A57"/>
    <w:rsid w:val="003E4BD9"/>
    <w:rsid w:val="003E4E2E"/>
    <w:rsid w:val="003E5D7B"/>
    <w:rsid w:val="003F0D00"/>
    <w:rsid w:val="003F0DD7"/>
    <w:rsid w:val="003F5736"/>
    <w:rsid w:val="003F6C12"/>
    <w:rsid w:val="004006B5"/>
    <w:rsid w:val="004027E6"/>
    <w:rsid w:val="00403533"/>
    <w:rsid w:val="00405A35"/>
    <w:rsid w:val="00407C05"/>
    <w:rsid w:val="00413D22"/>
    <w:rsid w:val="004146FB"/>
    <w:rsid w:val="004155CF"/>
    <w:rsid w:val="004155E6"/>
    <w:rsid w:val="00416359"/>
    <w:rsid w:val="0041671B"/>
    <w:rsid w:val="004174E7"/>
    <w:rsid w:val="00417C9C"/>
    <w:rsid w:val="00420BCA"/>
    <w:rsid w:val="00421DEE"/>
    <w:rsid w:val="00422A07"/>
    <w:rsid w:val="004230BD"/>
    <w:rsid w:val="00423E4F"/>
    <w:rsid w:val="004246E1"/>
    <w:rsid w:val="00425EFB"/>
    <w:rsid w:val="0042618A"/>
    <w:rsid w:val="00426E85"/>
    <w:rsid w:val="004303EA"/>
    <w:rsid w:val="004329ED"/>
    <w:rsid w:val="00432F14"/>
    <w:rsid w:val="00436CB1"/>
    <w:rsid w:val="00442A70"/>
    <w:rsid w:val="00442E0D"/>
    <w:rsid w:val="00445A51"/>
    <w:rsid w:val="0044668E"/>
    <w:rsid w:val="00447E4A"/>
    <w:rsid w:val="00451233"/>
    <w:rsid w:val="00454D3D"/>
    <w:rsid w:val="0046070C"/>
    <w:rsid w:val="004610D3"/>
    <w:rsid w:val="0046358F"/>
    <w:rsid w:val="00464BE9"/>
    <w:rsid w:val="00465B41"/>
    <w:rsid w:val="00467F3C"/>
    <w:rsid w:val="004714AF"/>
    <w:rsid w:val="00471ACF"/>
    <w:rsid w:val="00472F60"/>
    <w:rsid w:val="0047307E"/>
    <w:rsid w:val="004734A2"/>
    <w:rsid w:val="00476211"/>
    <w:rsid w:val="004772E1"/>
    <w:rsid w:val="00480D1C"/>
    <w:rsid w:val="00481280"/>
    <w:rsid w:val="004814E7"/>
    <w:rsid w:val="00481AA9"/>
    <w:rsid w:val="00483715"/>
    <w:rsid w:val="00486350"/>
    <w:rsid w:val="00486606"/>
    <w:rsid w:val="00491E50"/>
    <w:rsid w:val="00492179"/>
    <w:rsid w:val="00494A8E"/>
    <w:rsid w:val="004A01BC"/>
    <w:rsid w:val="004A0BF1"/>
    <w:rsid w:val="004A17B1"/>
    <w:rsid w:val="004A21B8"/>
    <w:rsid w:val="004A2671"/>
    <w:rsid w:val="004A3C63"/>
    <w:rsid w:val="004A44FC"/>
    <w:rsid w:val="004B09BB"/>
    <w:rsid w:val="004B217A"/>
    <w:rsid w:val="004B2E76"/>
    <w:rsid w:val="004B3449"/>
    <w:rsid w:val="004C27F6"/>
    <w:rsid w:val="004C335A"/>
    <w:rsid w:val="004C48F3"/>
    <w:rsid w:val="004C52B6"/>
    <w:rsid w:val="004C69CB"/>
    <w:rsid w:val="004D01DA"/>
    <w:rsid w:val="004D08EE"/>
    <w:rsid w:val="004D1FC3"/>
    <w:rsid w:val="004D2E5A"/>
    <w:rsid w:val="004D349B"/>
    <w:rsid w:val="004D408D"/>
    <w:rsid w:val="004D432D"/>
    <w:rsid w:val="004D46D6"/>
    <w:rsid w:val="004D5B2A"/>
    <w:rsid w:val="004D7ADA"/>
    <w:rsid w:val="004E0FD9"/>
    <w:rsid w:val="004E3AD0"/>
    <w:rsid w:val="004E5362"/>
    <w:rsid w:val="004E58B4"/>
    <w:rsid w:val="004E79D1"/>
    <w:rsid w:val="004F179F"/>
    <w:rsid w:val="004F2A19"/>
    <w:rsid w:val="004F363F"/>
    <w:rsid w:val="004F3FA1"/>
    <w:rsid w:val="004F5977"/>
    <w:rsid w:val="005029E8"/>
    <w:rsid w:val="00505B33"/>
    <w:rsid w:val="0051161D"/>
    <w:rsid w:val="0051347C"/>
    <w:rsid w:val="00513A17"/>
    <w:rsid w:val="0051403C"/>
    <w:rsid w:val="00517440"/>
    <w:rsid w:val="00520579"/>
    <w:rsid w:val="0052270F"/>
    <w:rsid w:val="00523217"/>
    <w:rsid w:val="0052328D"/>
    <w:rsid w:val="00525BD1"/>
    <w:rsid w:val="00531AE4"/>
    <w:rsid w:val="005349F2"/>
    <w:rsid w:val="00535CE1"/>
    <w:rsid w:val="00545561"/>
    <w:rsid w:val="00550C07"/>
    <w:rsid w:val="00551F6C"/>
    <w:rsid w:val="00552A6A"/>
    <w:rsid w:val="00552FDB"/>
    <w:rsid w:val="00554B4E"/>
    <w:rsid w:val="0055540D"/>
    <w:rsid w:val="00556140"/>
    <w:rsid w:val="00556253"/>
    <w:rsid w:val="00557183"/>
    <w:rsid w:val="005604DB"/>
    <w:rsid w:val="005607DE"/>
    <w:rsid w:val="00561908"/>
    <w:rsid w:val="00563801"/>
    <w:rsid w:val="00564089"/>
    <w:rsid w:val="0056496A"/>
    <w:rsid w:val="005676D8"/>
    <w:rsid w:val="00571BA2"/>
    <w:rsid w:val="00572080"/>
    <w:rsid w:val="00572665"/>
    <w:rsid w:val="0057346D"/>
    <w:rsid w:val="0057397C"/>
    <w:rsid w:val="00573FB8"/>
    <w:rsid w:val="0057778D"/>
    <w:rsid w:val="00577A57"/>
    <w:rsid w:val="00582127"/>
    <w:rsid w:val="00583637"/>
    <w:rsid w:val="00583FF0"/>
    <w:rsid w:val="00586776"/>
    <w:rsid w:val="00586DDE"/>
    <w:rsid w:val="005905EE"/>
    <w:rsid w:val="00591857"/>
    <w:rsid w:val="00591A29"/>
    <w:rsid w:val="00592C04"/>
    <w:rsid w:val="0059525F"/>
    <w:rsid w:val="00595A60"/>
    <w:rsid w:val="00595DD3"/>
    <w:rsid w:val="00596395"/>
    <w:rsid w:val="005968F4"/>
    <w:rsid w:val="005A0197"/>
    <w:rsid w:val="005A0B80"/>
    <w:rsid w:val="005A0F74"/>
    <w:rsid w:val="005A2375"/>
    <w:rsid w:val="005A2738"/>
    <w:rsid w:val="005A2871"/>
    <w:rsid w:val="005A3A13"/>
    <w:rsid w:val="005A3A8B"/>
    <w:rsid w:val="005A5B33"/>
    <w:rsid w:val="005B0F3F"/>
    <w:rsid w:val="005B163A"/>
    <w:rsid w:val="005B2B67"/>
    <w:rsid w:val="005B2BB7"/>
    <w:rsid w:val="005B37F9"/>
    <w:rsid w:val="005B61BF"/>
    <w:rsid w:val="005B7404"/>
    <w:rsid w:val="005C0AB7"/>
    <w:rsid w:val="005C1CEB"/>
    <w:rsid w:val="005C6236"/>
    <w:rsid w:val="005C6BD3"/>
    <w:rsid w:val="005D01B5"/>
    <w:rsid w:val="005D06F1"/>
    <w:rsid w:val="005D1327"/>
    <w:rsid w:val="005D5111"/>
    <w:rsid w:val="005D6D7F"/>
    <w:rsid w:val="005D725A"/>
    <w:rsid w:val="005E1455"/>
    <w:rsid w:val="005E1F2D"/>
    <w:rsid w:val="005E1F4F"/>
    <w:rsid w:val="005E2DE5"/>
    <w:rsid w:val="005E34A9"/>
    <w:rsid w:val="005E7A56"/>
    <w:rsid w:val="005E7A8A"/>
    <w:rsid w:val="005F09F7"/>
    <w:rsid w:val="005F2420"/>
    <w:rsid w:val="005F3469"/>
    <w:rsid w:val="005F55B7"/>
    <w:rsid w:val="006002FD"/>
    <w:rsid w:val="00601585"/>
    <w:rsid w:val="0060333C"/>
    <w:rsid w:val="00607866"/>
    <w:rsid w:val="00610985"/>
    <w:rsid w:val="00610D94"/>
    <w:rsid w:val="00611E45"/>
    <w:rsid w:val="00612607"/>
    <w:rsid w:val="006150B7"/>
    <w:rsid w:val="00617939"/>
    <w:rsid w:val="006179CC"/>
    <w:rsid w:val="0062117E"/>
    <w:rsid w:val="006223CD"/>
    <w:rsid w:val="006227CB"/>
    <w:rsid w:val="00625735"/>
    <w:rsid w:val="00625870"/>
    <w:rsid w:val="00626C85"/>
    <w:rsid w:val="0062703C"/>
    <w:rsid w:val="0062750A"/>
    <w:rsid w:val="00627C4F"/>
    <w:rsid w:val="0063084B"/>
    <w:rsid w:val="006312ED"/>
    <w:rsid w:val="006329A5"/>
    <w:rsid w:val="006332D8"/>
    <w:rsid w:val="006344D7"/>
    <w:rsid w:val="00636E90"/>
    <w:rsid w:val="00640C82"/>
    <w:rsid w:val="00642924"/>
    <w:rsid w:val="00644666"/>
    <w:rsid w:val="00647AD0"/>
    <w:rsid w:val="00651DE4"/>
    <w:rsid w:val="00652C38"/>
    <w:rsid w:val="00656E06"/>
    <w:rsid w:val="006576E3"/>
    <w:rsid w:val="00661074"/>
    <w:rsid w:val="006613D1"/>
    <w:rsid w:val="006630AC"/>
    <w:rsid w:val="006635D6"/>
    <w:rsid w:val="00664E5A"/>
    <w:rsid w:val="00664FA1"/>
    <w:rsid w:val="00665C54"/>
    <w:rsid w:val="00666351"/>
    <w:rsid w:val="0066792F"/>
    <w:rsid w:val="0067148F"/>
    <w:rsid w:val="00673A31"/>
    <w:rsid w:val="00674046"/>
    <w:rsid w:val="00674AC3"/>
    <w:rsid w:val="00675670"/>
    <w:rsid w:val="00677F17"/>
    <w:rsid w:val="00680C70"/>
    <w:rsid w:val="00684C46"/>
    <w:rsid w:val="00685D80"/>
    <w:rsid w:val="006864E3"/>
    <w:rsid w:val="0069075E"/>
    <w:rsid w:val="0069211B"/>
    <w:rsid w:val="00693C81"/>
    <w:rsid w:val="0069474F"/>
    <w:rsid w:val="00694BAB"/>
    <w:rsid w:val="006A1C13"/>
    <w:rsid w:val="006A2647"/>
    <w:rsid w:val="006A27AE"/>
    <w:rsid w:val="006A3148"/>
    <w:rsid w:val="006A527D"/>
    <w:rsid w:val="006A5B12"/>
    <w:rsid w:val="006A6E26"/>
    <w:rsid w:val="006B0467"/>
    <w:rsid w:val="006B3116"/>
    <w:rsid w:val="006B7136"/>
    <w:rsid w:val="006B7A1F"/>
    <w:rsid w:val="006C00B4"/>
    <w:rsid w:val="006C17C2"/>
    <w:rsid w:val="006C266B"/>
    <w:rsid w:val="006C275E"/>
    <w:rsid w:val="006C2F71"/>
    <w:rsid w:val="006C3963"/>
    <w:rsid w:val="006C3A78"/>
    <w:rsid w:val="006C3D71"/>
    <w:rsid w:val="006C3F0F"/>
    <w:rsid w:val="006C422D"/>
    <w:rsid w:val="006C4878"/>
    <w:rsid w:val="006C4A18"/>
    <w:rsid w:val="006C5145"/>
    <w:rsid w:val="006C5601"/>
    <w:rsid w:val="006C6630"/>
    <w:rsid w:val="006D29F0"/>
    <w:rsid w:val="006D2F5A"/>
    <w:rsid w:val="006D3789"/>
    <w:rsid w:val="006D4566"/>
    <w:rsid w:val="006D7F44"/>
    <w:rsid w:val="006E02CD"/>
    <w:rsid w:val="006E0439"/>
    <w:rsid w:val="006E1F9A"/>
    <w:rsid w:val="006E26B0"/>
    <w:rsid w:val="006E2D05"/>
    <w:rsid w:val="006E2E3E"/>
    <w:rsid w:val="006E2FFC"/>
    <w:rsid w:val="006E41DE"/>
    <w:rsid w:val="006E4510"/>
    <w:rsid w:val="006E5D75"/>
    <w:rsid w:val="006F0F8A"/>
    <w:rsid w:val="006F2EBC"/>
    <w:rsid w:val="006F4B3F"/>
    <w:rsid w:val="006F7DAE"/>
    <w:rsid w:val="00702134"/>
    <w:rsid w:val="0070282D"/>
    <w:rsid w:val="007039FE"/>
    <w:rsid w:val="00704435"/>
    <w:rsid w:val="007054C9"/>
    <w:rsid w:val="00705982"/>
    <w:rsid w:val="00706681"/>
    <w:rsid w:val="00706A65"/>
    <w:rsid w:val="00706CDA"/>
    <w:rsid w:val="0070784B"/>
    <w:rsid w:val="00711D5D"/>
    <w:rsid w:val="0071206F"/>
    <w:rsid w:val="00713B83"/>
    <w:rsid w:val="00714602"/>
    <w:rsid w:val="00715A88"/>
    <w:rsid w:val="007174EB"/>
    <w:rsid w:val="00720425"/>
    <w:rsid w:val="0072159B"/>
    <w:rsid w:val="007219F6"/>
    <w:rsid w:val="007223C0"/>
    <w:rsid w:val="00722E11"/>
    <w:rsid w:val="00723AF0"/>
    <w:rsid w:val="00723E66"/>
    <w:rsid w:val="0072420F"/>
    <w:rsid w:val="00725E23"/>
    <w:rsid w:val="00726654"/>
    <w:rsid w:val="00726F08"/>
    <w:rsid w:val="00727828"/>
    <w:rsid w:val="007310E8"/>
    <w:rsid w:val="0073126A"/>
    <w:rsid w:val="00731CCD"/>
    <w:rsid w:val="00732D2D"/>
    <w:rsid w:val="007331CD"/>
    <w:rsid w:val="00734DCC"/>
    <w:rsid w:val="0073548C"/>
    <w:rsid w:val="00736139"/>
    <w:rsid w:val="007378B6"/>
    <w:rsid w:val="00741A7E"/>
    <w:rsid w:val="007433B4"/>
    <w:rsid w:val="00743D68"/>
    <w:rsid w:val="00743DB9"/>
    <w:rsid w:val="007445A2"/>
    <w:rsid w:val="007449B7"/>
    <w:rsid w:val="007451D3"/>
    <w:rsid w:val="00745468"/>
    <w:rsid w:val="0074557F"/>
    <w:rsid w:val="0074647E"/>
    <w:rsid w:val="00750C2A"/>
    <w:rsid w:val="007514FF"/>
    <w:rsid w:val="00752FFD"/>
    <w:rsid w:val="007544AB"/>
    <w:rsid w:val="00754F6A"/>
    <w:rsid w:val="00757335"/>
    <w:rsid w:val="0076036F"/>
    <w:rsid w:val="0076080F"/>
    <w:rsid w:val="00760B1B"/>
    <w:rsid w:val="00762AC8"/>
    <w:rsid w:val="007647A9"/>
    <w:rsid w:val="007701AE"/>
    <w:rsid w:val="0077274F"/>
    <w:rsid w:val="007744C2"/>
    <w:rsid w:val="00774D90"/>
    <w:rsid w:val="00777A94"/>
    <w:rsid w:val="007813BB"/>
    <w:rsid w:val="00781DAC"/>
    <w:rsid w:val="00781E0A"/>
    <w:rsid w:val="00782535"/>
    <w:rsid w:val="007827B5"/>
    <w:rsid w:val="00784AB9"/>
    <w:rsid w:val="00784ECB"/>
    <w:rsid w:val="0078524C"/>
    <w:rsid w:val="007879B0"/>
    <w:rsid w:val="00794416"/>
    <w:rsid w:val="007951F5"/>
    <w:rsid w:val="007A0374"/>
    <w:rsid w:val="007A2A2A"/>
    <w:rsid w:val="007A2CC1"/>
    <w:rsid w:val="007A340B"/>
    <w:rsid w:val="007A4864"/>
    <w:rsid w:val="007B0920"/>
    <w:rsid w:val="007B440E"/>
    <w:rsid w:val="007B5072"/>
    <w:rsid w:val="007B53C1"/>
    <w:rsid w:val="007B5E44"/>
    <w:rsid w:val="007B748E"/>
    <w:rsid w:val="007B7AB7"/>
    <w:rsid w:val="007B7C4D"/>
    <w:rsid w:val="007C044A"/>
    <w:rsid w:val="007C1E91"/>
    <w:rsid w:val="007C3EF8"/>
    <w:rsid w:val="007C49B9"/>
    <w:rsid w:val="007C5223"/>
    <w:rsid w:val="007C5958"/>
    <w:rsid w:val="007C5EC0"/>
    <w:rsid w:val="007C70E6"/>
    <w:rsid w:val="007C7E0E"/>
    <w:rsid w:val="007D1360"/>
    <w:rsid w:val="007D32EF"/>
    <w:rsid w:val="007D33D3"/>
    <w:rsid w:val="007D4F07"/>
    <w:rsid w:val="007D766F"/>
    <w:rsid w:val="007E53F9"/>
    <w:rsid w:val="007E7206"/>
    <w:rsid w:val="007F0986"/>
    <w:rsid w:val="007F1604"/>
    <w:rsid w:val="007F181D"/>
    <w:rsid w:val="007F1CF7"/>
    <w:rsid w:val="007F3B54"/>
    <w:rsid w:val="007F493A"/>
    <w:rsid w:val="007F528D"/>
    <w:rsid w:val="007F598C"/>
    <w:rsid w:val="007F7564"/>
    <w:rsid w:val="00800AEE"/>
    <w:rsid w:val="00800C84"/>
    <w:rsid w:val="008012E1"/>
    <w:rsid w:val="00803B01"/>
    <w:rsid w:val="00804650"/>
    <w:rsid w:val="0080649D"/>
    <w:rsid w:val="00810ABD"/>
    <w:rsid w:val="0081156C"/>
    <w:rsid w:val="00812838"/>
    <w:rsid w:val="00812AAE"/>
    <w:rsid w:val="00812B81"/>
    <w:rsid w:val="008148C0"/>
    <w:rsid w:val="00815D27"/>
    <w:rsid w:val="00816651"/>
    <w:rsid w:val="0081673B"/>
    <w:rsid w:val="00816B06"/>
    <w:rsid w:val="00816EAF"/>
    <w:rsid w:val="0082014A"/>
    <w:rsid w:val="00821CF0"/>
    <w:rsid w:val="00823D90"/>
    <w:rsid w:val="00823E34"/>
    <w:rsid w:val="0082431D"/>
    <w:rsid w:val="008303BD"/>
    <w:rsid w:val="008309D2"/>
    <w:rsid w:val="00830C17"/>
    <w:rsid w:val="00831011"/>
    <w:rsid w:val="0083102F"/>
    <w:rsid w:val="00833A3D"/>
    <w:rsid w:val="00835711"/>
    <w:rsid w:val="00835996"/>
    <w:rsid w:val="00836418"/>
    <w:rsid w:val="00836868"/>
    <w:rsid w:val="00837CA6"/>
    <w:rsid w:val="008402EC"/>
    <w:rsid w:val="008411D3"/>
    <w:rsid w:val="00843ABB"/>
    <w:rsid w:val="00844837"/>
    <w:rsid w:val="00844EA0"/>
    <w:rsid w:val="0084513C"/>
    <w:rsid w:val="00845B5D"/>
    <w:rsid w:val="00846D6D"/>
    <w:rsid w:val="00846E10"/>
    <w:rsid w:val="00853EE2"/>
    <w:rsid w:val="00855E0F"/>
    <w:rsid w:val="00856D06"/>
    <w:rsid w:val="00857104"/>
    <w:rsid w:val="00861A9D"/>
    <w:rsid w:val="00862C71"/>
    <w:rsid w:val="00866013"/>
    <w:rsid w:val="008666A4"/>
    <w:rsid w:val="0086688C"/>
    <w:rsid w:val="00867A14"/>
    <w:rsid w:val="00867AC7"/>
    <w:rsid w:val="00867AD2"/>
    <w:rsid w:val="0087036B"/>
    <w:rsid w:val="00871CAD"/>
    <w:rsid w:val="00873A90"/>
    <w:rsid w:val="00874EF5"/>
    <w:rsid w:val="008769A0"/>
    <w:rsid w:val="00876E96"/>
    <w:rsid w:val="008776FE"/>
    <w:rsid w:val="0088361D"/>
    <w:rsid w:val="00887CD2"/>
    <w:rsid w:val="008901E2"/>
    <w:rsid w:val="00890430"/>
    <w:rsid w:val="008910AA"/>
    <w:rsid w:val="008933B2"/>
    <w:rsid w:val="008934DF"/>
    <w:rsid w:val="0089402E"/>
    <w:rsid w:val="00894795"/>
    <w:rsid w:val="00895C02"/>
    <w:rsid w:val="00896212"/>
    <w:rsid w:val="00897C81"/>
    <w:rsid w:val="008A1F97"/>
    <w:rsid w:val="008A3FD9"/>
    <w:rsid w:val="008A63FC"/>
    <w:rsid w:val="008A718D"/>
    <w:rsid w:val="008B1DEB"/>
    <w:rsid w:val="008B270E"/>
    <w:rsid w:val="008B31FE"/>
    <w:rsid w:val="008B3DB9"/>
    <w:rsid w:val="008B5BA0"/>
    <w:rsid w:val="008C1295"/>
    <w:rsid w:val="008C4D26"/>
    <w:rsid w:val="008C5674"/>
    <w:rsid w:val="008C6E14"/>
    <w:rsid w:val="008C75AF"/>
    <w:rsid w:val="008D0AC2"/>
    <w:rsid w:val="008D15E2"/>
    <w:rsid w:val="008D1813"/>
    <w:rsid w:val="008D4172"/>
    <w:rsid w:val="008D4F09"/>
    <w:rsid w:val="008D563F"/>
    <w:rsid w:val="008D6A9E"/>
    <w:rsid w:val="008E014A"/>
    <w:rsid w:val="008E5F0A"/>
    <w:rsid w:val="008E608E"/>
    <w:rsid w:val="008F5A78"/>
    <w:rsid w:val="008F5CAE"/>
    <w:rsid w:val="008F6916"/>
    <w:rsid w:val="008F72E5"/>
    <w:rsid w:val="00901F63"/>
    <w:rsid w:val="00902825"/>
    <w:rsid w:val="009032F6"/>
    <w:rsid w:val="0090443E"/>
    <w:rsid w:val="00911DD7"/>
    <w:rsid w:val="0091362C"/>
    <w:rsid w:val="00915D9C"/>
    <w:rsid w:val="009164B2"/>
    <w:rsid w:val="00916A9A"/>
    <w:rsid w:val="00916DEA"/>
    <w:rsid w:val="00917E92"/>
    <w:rsid w:val="00921DD0"/>
    <w:rsid w:val="00921E35"/>
    <w:rsid w:val="009263D4"/>
    <w:rsid w:val="009263EA"/>
    <w:rsid w:val="009266F5"/>
    <w:rsid w:val="00926B9B"/>
    <w:rsid w:val="00926C4E"/>
    <w:rsid w:val="00927611"/>
    <w:rsid w:val="009323C4"/>
    <w:rsid w:val="00932D4B"/>
    <w:rsid w:val="0093322A"/>
    <w:rsid w:val="00933A1E"/>
    <w:rsid w:val="00934D0C"/>
    <w:rsid w:val="00935024"/>
    <w:rsid w:val="00935897"/>
    <w:rsid w:val="00935FC6"/>
    <w:rsid w:val="00942C0F"/>
    <w:rsid w:val="00943246"/>
    <w:rsid w:val="00943F59"/>
    <w:rsid w:val="00945750"/>
    <w:rsid w:val="00945D75"/>
    <w:rsid w:val="00954DF0"/>
    <w:rsid w:val="00955E65"/>
    <w:rsid w:val="00956967"/>
    <w:rsid w:val="00957FCE"/>
    <w:rsid w:val="00960F77"/>
    <w:rsid w:val="009627C1"/>
    <w:rsid w:val="00963C67"/>
    <w:rsid w:val="00963D38"/>
    <w:rsid w:val="0096497C"/>
    <w:rsid w:val="00964EF6"/>
    <w:rsid w:val="00965DF3"/>
    <w:rsid w:val="00967A2C"/>
    <w:rsid w:val="009711CB"/>
    <w:rsid w:val="00971F6B"/>
    <w:rsid w:val="00973A9B"/>
    <w:rsid w:val="009753A9"/>
    <w:rsid w:val="009762C5"/>
    <w:rsid w:val="00976FA4"/>
    <w:rsid w:val="00977334"/>
    <w:rsid w:val="009808B0"/>
    <w:rsid w:val="00981E46"/>
    <w:rsid w:val="00981FE5"/>
    <w:rsid w:val="00982F39"/>
    <w:rsid w:val="00983836"/>
    <w:rsid w:val="00985A8B"/>
    <w:rsid w:val="00985EA3"/>
    <w:rsid w:val="00986040"/>
    <w:rsid w:val="0098619C"/>
    <w:rsid w:val="009862D5"/>
    <w:rsid w:val="009909D3"/>
    <w:rsid w:val="00992C5C"/>
    <w:rsid w:val="00993E17"/>
    <w:rsid w:val="0099431B"/>
    <w:rsid w:val="00995FF6"/>
    <w:rsid w:val="009976EE"/>
    <w:rsid w:val="009A0AF0"/>
    <w:rsid w:val="009A110A"/>
    <w:rsid w:val="009A32C5"/>
    <w:rsid w:val="009A4221"/>
    <w:rsid w:val="009A72DF"/>
    <w:rsid w:val="009A73D4"/>
    <w:rsid w:val="009A7F58"/>
    <w:rsid w:val="009B1315"/>
    <w:rsid w:val="009B33A9"/>
    <w:rsid w:val="009B3BAE"/>
    <w:rsid w:val="009B4BA5"/>
    <w:rsid w:val="009B5407"/>
    <w:rsid w:val="009B544D"/>
    <w:rsid w:val="009B762C"/>
    <w:rsid w:val="009B7AD0"/>
    <w:rsid w:val="009C0037"/>
    <w:rsid w:val="009C07F7"/>
    <w:rsid w:val="009C084A"/>
    <w:rsid w:val="009C1518"/>
    <w:rsid w:val="009C19C1"/>
    <w:rsid w:val="009C3EA2"/>
    <w:rsid w:val="009C52BF"/>
    <w:rsid w:val="009C6176"/>
    <w:rsid w:val="009D02EE"/>
    <w:rsid w:val="009D0795"/>
    <w:rsid w:val="009D108E"/>
    <w:rsid w:val="009D5D9E"/>
    <w:rsid w:val="009E08E7"/>
    <w:rsid w:val="009E09F0"/>
    <w:rsid w:val="009E0B4C"/>
    <w:rsid w:val="009E2E25"/>
    <w:rsid w:val="009E3258"/>
    <w:rsid w:val="009E3FB0"/>
    <w:rsid w:val="009E4519"/>
    <w:rsid w:val="009E570B"/>
    <w:rsid w:val="009E5EB9"/>
    <w:rsid w:val="009E6122"/>
    <w:rsid w:val="009E6608"/>
    <w:rsid w:val="009E692D"/>
    <w:rsid w:val="009F01CA"/>
    <w:rsid w:val="009F0618"/>
    <w:rsid w:val="009F0AC0"/>
    <w:rsid w:val="009F0E2C"/>
    <w:rsid w:val="009F3B6C"/>
    <w:rsid w:val="009F3CEC"/>
    <w:rsid w:val="009F3D2A"/>
    <w:rsid w:val="009F4B4C"/>
    <w:rsid w:val="009F702B"/>
    <w:rsid w:val="009F7C5A"/>
    <w:rsid w:val="00A01C5A"/>
    <w:rsid w:val="00A05806"/>
    <w:rsid w:val="00A05D59"/>
    <w:rsid w:val="00A113B2"/>
    <w:rsid w:val="00A11BF5"/>
    <w:rsid w:val="00A15511"/>
    <w:rsid w:val="00A15F12"/>
    <w:rsid w:val="00A173E0"/>
    <w:rsid w:val="00A17CE6"/>
    <w:rsid w:val="00A22925"/>
    <w:rsid w:val="00A2303D"/>
    <w:rsid w:val="00A245BB"/>
    <w:rsid w:val="00A25247"/>
    <w:rsid w:val="00A253F1"/>
    <w:rsid w:val="00A278AF"/>
    <w:rsid w:val="00A278C7"/>
    <w:rsid w:val="00A27D0D"/>
    <w:rsid w:val="00A30205"/>
    <w:rsid w:val="00A30393"/>
    <w:rsid w:val="00A30E86"/>
    <w:rsid w:val="00A339A0"/>
    <w:rsid w:val="00A35595"/>
    <w:rsid w:val="00A35A18"/>
    <w:rsid w:val="00A3681C"/>
    <w:rsid w:val="00A3738B"/>
    <w:rsid w:val="00A3744D"/>
    <w:rsid w:val="00A40591"/>
    <w:rsid w:val="00A40D63"/>
    <w:rsid w:val="00A414F9"/>
    <w:rsid w:val="00A42028"/>
    <w:rsid w:val="00A446F7"/>
    <w:rsid w:val="00A46C88"/>
    <w:rsid w:val="00A50DD8"/>
    <w:rsid w:val="00A53DAA"/>
    <w:rsid w:val="00A545FE"/>
    <w:rsid w:val="00A55137"/>
    <w:rsid w:val="00A56DDF"/>
    <w:rsid w:val="00A572B6"/>
    <w:rsid w:val="00A60E48"/>
    <w:rsid w:val="00A6111F"/>
    <w:rsid w:val="00A618AE"/>
    <w:rsid w:val="00A6272C"/>
    <w:rsid w:val="00A62C68"/>
    <w:rsid w:val="00A638EC"/>
    <w:rsid w:val="00A63948"/>
    <w:rsid w:val="00A662F2"/>
    <w:rsid w:val="00A673EA"/>
    <w:rsid w:val="00A67F29"/>
    <w:rsid w:val="00A7003C"/>
    <w:rsid w:val="00A71265"/>
    <w:rsid w:val="00A71BC8"/>
    <w:rsid w:val="00A71CB5"/>
    <w:rsid w:val="00A7295A"/>
    <w:rsid w:val="00A72FA6"/>
    <w:rsid w:val="00A7324B"/>
    <w:rsid w:val="00A749FD"/>
    <w:rsid w:val="00A76491"/>
    <w:rsid w:val="00A76C84"/>
    <w:rsid w:val="00A81447"/>
    <w:rsid w:val="00A838CB"/>
    <w:rsid w:val="00A8500F"/>
    <w:rsid w:val="00A870A7"/>
    <w:rsid w:val="00A90C3B"/>
    <w:rsid w:val="00A923EC"/>
    <w:rsid w:val="00A930A7"/>
    <w:rsid w:val="00A9491C"/>
    <w:rsid w:val="00AA21D1"/>
    <w:rsid w:val="00AA2266"/>
    <w:rsid w:val="00AA2353"/>
    <w:rsid w:val="00AA23A4"/>
    <w:rsid w:val="00AA4356"/>
    <w:rsid w:val="00AA54AD"/>
    <w:rsid w:val="00AA5537"/>
    <w:rsid w:val="00AA6037"/>
    <w:rsid w:val="00AA7431"/>
    <w:rsid w:val="00AB146B"/>
    <w:rsid w:val="00AB30E2"/>
    <w:rsid w:val="00AB62F4"/>
    <w:rsid w:val="00AB6FB0"/>
    <w:rsid w:val="00AB7792"/>
    <w:rsid w:val="00AB7B81"/>
    <w:rsid w:val="00AC0C3F"/>
    <w:rsid w:val="00AC0DEA"/>
    <w:rsid w:val="00AC20D8"/>
    <w:rsid w:val="00AC2554"/>
    <w:rsid w:val="00AC2C39"/>
    <w:rsid w:val="00AC2E93"/>
    <w:rsid w:val="00AC339B"/>
    <w:rsid w:val="00AC4179"/>
    <w:rsid w:val="00AC6DB1"/>
    <w:rsid w:val="00AD05C5"/>
    <w:rsid w:val="00AD2B80"/>
    <w:rsid w:val="00AD2E8C"/>
    <w:rsid w:val="00AD41F5"/>
    <w:rsid w:val="00AD495B"/>
    <w:rsid w:val="00AD559D"/>
    <w:rsid w:val="00AD5C63"/>
    <w:rsid w:val="00AD5EC0"/>
    <w:rsid w:val="00AD7BF2"/>
    <w:rsid w:val="00AD7FA7"/>
    <w:rsid w:val="00AE2349"/>
    <w:rsid w:val="00AE3876"/>
    <w:rsid w:val="00AE4115"/>
    <w:rsid w:val="00AE4468"/>
    <w:rsid w:val="00AE4F1C"/>
    <w:rsid w:val="00AE5691"/>
    <w:rsid w:val="00AE6132"/>
    <w:rsid w:val="00AF2476"/>
    <w:rsid w:val="00AF2D21"/>
    <w:rsid w:val="00AF45ED"/>
    <w:rsid w:val="00AF4988"/>
    <w:rsid w:val="00AF58FA"/>
    <w:rsid w:val="00AF6E2B"/>
    <w:rsid w:val="00AF7115"/>
    <w:rsid w:val="00AF73DD"/>
    <w:rsid w:val="00B03216"/>
    <w:rsid w:val="00B047B9"/>
    <w:rsid w:val="00B065DF"/>
    <w:rsid w:val="00B07480"/>
    <w:rsid w:val="00B10B95"/>
    <w:rsid w:val="00B10D6E"/>
    <w:rsid w:val="00B118B2"/>
    <w:rsid w:val="00B11E1E"/>
    <w:rsid w:val="00B126AB"/>
    <w:rsid w:val="00B13CDB"/>
    <w:rsid w:val="00B14768"/>
    <w:rsid w:val="00B15EA5"/>
    <w:rsid w:val="00B16B85"/>
    <w:rsid w:val="00B22F4F"/>
    <w:rsid w:val="00B23C44"/>
    <w:rsid w:val="00B24823"/>
    <w:rsid w:val="00B3056E"/>
    <w:rsid w:val="00B3141A"/>
    <w:rsid w:val="00B31BFD"/>
    <w:rsid w:val="00B327F4"/>
    <w:rsid w:val="00B345F7"/>
    <w:rsid w:val="00B415F3"/>
    <w:rsid w:val="00B42DCF"/>
    <w:rsid w:val="00B432C9"/>
    <w:rsid w:val="00B45EDE"/>
    <w:rsid w:val="00B46F75"/>
    <w:rsid w:val="00B46FEB"/>
    <w:rsid w:val="00B510F9"/>
    <w:rsid w:val="00B52505"/>
    <w:rsid w:val="00B5265A"/>
    <w:rsid w:val="00B56D1C"/>
    <w:rsid w:val="00B571E5"/>
    <w:rsid w:val="00B5726A"/>
    <w:rsid w:val="00B577EC"/>
    <w:rsid w:val="00B578CE"/>
    <w:rsid w:val="00B62F69"/>
    <w:rsid w:val="00B6527E"/>
    <w:rsid w:val="00B65C59"/>
    <w:rsid w:val="00B65E08"/>
    <w:rsid w:val="00B66D70"/>
    <w:rsid w:val="00B707B6"/>
    <w:rsid w:val="00B7305A"/>
    <w:rsid w:val="00B73292"/>
    <w:rsid w:val="00B760DD"/>
    <w:rsid w:val="00B764EA"/>
    <w:rsid w:val="00B76A4F"/>
    <w:rsid w:val="00B76A74"/>
    <w:rsid w:val="00B80F9E"/>
    <w:rsid w:val="00B81AC5"/>
    <w:rsid w:val="00B866FE"/>
    <w:rsid w:val="00B91E28"/>
    <w:rsid w:val="00B9388F"/>
    <w:rsid w:val="00B94C84"/>
    <w:rsid w:val="00B97F3B"/>
    <w:rsid w:val="00BA0BA4"/>
    <w:rsid w:val="00BA1510"/>
    <w:rsid w:val="00BA20B5"/>
    <w:rsid w:val="00BA2ABA"/>
    <w:rsid w:val="00BA3A17"/>
    <w:rsid w:val="00BA5261"/>
    <w:rsid w:val="00BA5C2E"/>
    <w:rsid w:val="00BA63D5"/>
    <w:rsid w:val="00BA70D3"/>
    <w:rsid w:val="00BA769F"/>
    <w:rsid w:val="00BB0A85"/>
    <w:rsid w:val="00BB0D0A"/>
    <w:rsid w:val="00BB14A7"/>
    <w:rsid w:val="00BB196F"/>
    <w:rsid w:val="00BB4D4A"/>
    <w:rsid w:val="00BB5E2E"/>
    <w:rsid w:val="00BB5ED2"/>
    <w:rsid w:val="00BB6A58"/>
    <w:rsid w:val="00BB7C66"/>
    <w:rsid w:val="00BB7CEF"/>
    <w:rsid w:val="00BC0C57"/>
    <w:rsid w:val="00BC1048"/>
    <w:rsid w:val="00BC275C"/>
    <w:rsid w:val="00BC32AE"/>
    <w:rsid w:val="00BC414A"/>
    <w:rsid w:val="00BC4C93"/>
    <w:rsid w:val="00BC6F05"/>
    <w:rsid w:val="00BC7808"/>
    <w:rsid w:val="00BD05DA"/>
    <w:rsid w:val="00BD0BAB"/>
    <w:rsid w:val="00BD3C2D"/>
    <w:rsid w:val="00BD400F"/>
    <w:rsid w:val="00BD470D"/>
    <w:rsid w:val="00BD64E7"/>
    <w:rsid w:val="00BD671C"/>
    <w:rsid w:val="00BD711D"/>
    <w:rsid w:val="00BE0923"/>
    <w:rsid w:val="00BE456C"/>
    <w:rsid w:val="00BE459A"/>
    <w:rsid w:val="00BE4F77"/>
    <w:rsid w:val="00BE5FBB"/>
    <w:rsid w:val="00BE60F5"/>
    <w:rsid w:val="00BE6880"/>
    <w:rsid w:val="00BE6D63"/>
    <w:rsid w:val="00BE75A0"/>
    <w:rsid w:val="00BF00FF"/>
    <w:rsid w:val="00BF0F7F"/>
    <w:rsid w:val="00BF3706"/>
    <w:rsid w:val="00BF37FD"/>
    <w:rsid w:val="00BF3E47"/>
    <w:rsid w:val="00BF4D84"/>
    <w:rsid w:val="00BF6F99"/>
    <w:rsid w:val="00C023FC"/>
    <w:rsid w:val="00C0516C"/>
    <w:rsid w:val="00C05D52"/>
    <w:rsid w:val="00C07916"/>
    <w:rsid w:val="00C1171F"/>
    <w:rsid w:val="00C153DB"/>
    <w:rsid w:val="00C16E04"/>
    <w:rsid w:val="00C17924"/>
    <w:rsid w:val="00C21082"/>
    <w:rsid w:val="00C21BA4"/>
    <w:rsid w:val="00C22689"/>
    <w:rsid w:val="00C246D7"/>
    <w:rsid w:val="00C24ED2"/>
    <w:rsid w:val="00C30F3C"/>
    <w:rsid w:val="00C32A16"/>
    <w:rsid w:val="00C32A56"/>
    <w:rsid w:val="00C3329F"/>
    <w:rsid w:val="00C36C52"/>
    <w:rsid w:val="00C41A4A"/>
    <w:rsid w:val="00C45E23"/>
    <w:rsid w:val="00C501B4"/>
    <w:rsid w:val="00C50C34"/>
    <w:rsid w:val="00C523E5"/>
    <w:rsid w:val="00C52984"/>
    <w:rsid w:val="00C53346"/>
    <w:rsid w:val="00C56C70"/>
    <w:rsid w:val="00C57843"/>
    <w:rsid w:val="00C613F0"/>
    <w:rsid w:val="00C6224C"/>
    <w:rsid w:val="00C62A41"/>
    <w:rsid w:val="00C62DEC"/>
    <w:rsid w:val="00C6301A"/>
    <w:rsid w:val="00C631A0"/>
    <w:rsid w:val="00C64118"/>
    <w:rsid w:val="00C64D81"/>
    <w:rsid w:val="00C667C0"/>
    <w:rsid w:val="00C6753F"/>
    <w:rsid w:val="00C7026D"/>
    <w:rsid w:val="00C7047F"/>
    <w:rsid w:val="00C715EF"/>
    <w:rsid w:val="00C80930"/>
    <w:rsid w:val="00C81158"/>
    <w:rsid w:val="00C82169"/>
    <w:rsid w:val="00C83FFF"/>
    <w:rsid w:val="00C86E38"/>
    <w:rsid w:val="00C870EE"/>
    <w:rsid w:val="00C876B3"/>
    <w:rsid w:val="00C87D99"/>
    <w:rsid w:val="00C917D9"/>
    <w:rsid w:val="00C921A9"/>
    <w:rsid w:val="00C92C24"/>
    <w:rsid w:val="00C94AC3"/>
    <w:rsid w:val="00C9565F"/>
    <w:rsid w:val="00C97D9C"/>
    <w:rsid w:val="00CA17AA"/>
    <w:rsid w:val="00CA3403"/>
    <w:rsid w:val="00CA66EA"/>
    <w:rsid w:val="00CB045E"/>
    <w:rsid w:val="00CB10E6"/>
    <w:rsid w:val="00CB262C"/>
    <w:rsid w:val="00CB3523"/>
    <w:rsid w:val="00CB36BB"/>
    <w:rsid w:val="00CB3CDC"/>
    <w:rsid w:val="00CB45A1"/>
    <w:rsid w:val="00CB4BA1"/>
    <w:rsid w:val="00CB7E72"/>
    <w:rsid w:val="00CC02DA"/>
    <w:rsid w:val="00CC0B25"/>
    <w:rsid w:val="00CC1186"/>
    <w:rsid w:val="00CC4462"/>
    <w:rsid w:val="00CD07AE"/>
    <w:rsid w:val="00CD3E8E"/>
    <w:rsid w:val="00CD63E6"/>
    <w:rsid w:val="00CD699D"/>
    <w:rsid w:val="00CD6C28"/>
    <w:rsid w:val="00CE047F"/>
    <w:rsid w:val="00CE1377"/>
    <w:rsid w:val="00CE197F"/>
    <w:rsid w:val="00CE3773"/>
    <w:rsid w:val="00CE5469"/>
    <w:rsid w:val="00CE57E9"/>
    <w:rsid w:val="00CE5EE4"/>
    <w:rsid w:val="00CE6E4C"/>
    <w:rsid w:val="00CF0A1E"/>
    <w:rsid w:val="00CF1B34"/>
    <w:rsid w:val="00CF4F0B"/>
    <w:rsid w:val="00CF74F4"/>
    <w:rsid w:val="00D01F11"/>
    <w:rsid w:val="00D04619"/>
    <w:rsid w:val="00D04842"/>
    <w:rsid w:val="00D04A6B"/>
    <w:rsid w:val="00D04B8C"/>
    <w:rsid w:val="00D10BDB"/>
    <w:rsid w:val="00D10E61"/>
    <w:rsid w:val="00D13AC9"/>
    <w:rsid w:val="00D145B1"/>
    <w:rsid w:val="00D152A7"/>
    <w:rsid w:val="00D154DA"/>
    <w:rsid w:val="00D16D8E"/>
    <w:rsid w:val="00D23F89"/>
    <w:rsid w:val="00D25258"/>
    <w:rsid w:val="00D27647"/>
    <w:rsid w:val="00D279D8"/>
    <w:rsid w:val="00D31350"/>
    <w:rsid w:val="00D322E7"/>
    <w:rsid w:val="00D33E18"/>
    <w:rsid w:val="00D351C2"/>
    <w:rsid w:val="00D354A4"/>
    <w:rsid w:val="00D360F9"/>
    <w:rsid w:val="00D36758"/>
    <w:rsid w:val="00D36B72"/>
    <w:rsid w:val="00D3775C"/>
    <w:rsid w:val="00D379C0"/>
    <w:rsid w:val="00D37DDA"/>
    <w:rsid w:val="00D403AF"/>
    <w:rsid w:val="00D403F0"/>
    <w:rsid w:val="00D41295"/>
    <w:rsid w:val="00D41A84"/>
    <w:rsid w:val="00D41DB8"/>
    <w:rsid w:val="00D430CF"/>
    <w:rsid w:val="00D45214"/>
    <w:rsid w:val="00D5044C"/>
    <w:rsid w:val="00D50E6B"/>
    <w:rsid w:val="00D518E2"/>
    <w:rsid w:val="00D548C1"/>
    <w:rsid w:val="00D55CDC"/>
    <w:rsid w:val="00D564DE"/>
    <w:rsid w:val="00D565CE"/>
    <w:rsid w:val="00D570E4"/>
    <w:rsid w:val="00D57C85"/>
    <w:rsid w:val="00D6192C"/>
    <w:rsid w:val="00D620B2"/>
    <w:rsid w:val="00D63780"/>
    <w:rsid w:val="00D65842"/>
    <w:rsid w:val="00D67A8C"/>
    <w:rsid w:val="00D7012C"/>
    <w:rsid w:val="00D71112"/>
    <w:rsid w:val="00D71C38"/>
    <w:rsid w:val="00D72032"/>
    <w:rsid w:val="00D722FB"/>
    <w:rsid w:val="00D72E41"/>
    <w:rsid w:val="00D75975"/>
    <w:rsid w:val="00D75A86"/>
    <w:rsid w:val="00D80BDE"/>
    <w:rsid w:val="00D82F7A"/>
    <w:rsid w:val="00D8389E"/>
    <w:rsid w:val="00D84594"/>
    <w:rsid w:val="00D86118"/>
    <w:rsid w:val="00D90667"/>
    <w:rsid w:val="00D9237D"/>
    <w:rsid w:val="00D92687"/>
    <w:rsid w:val="00D96EAC"/>
    <w:rsid w:val="00D97506"/>
    <w:rsid w:val="00D97EDC"/>
    <w:rsid w:val="00D97F9F"/>
    <w:rsid w:val="00DA13FE"/>
    <w:rsid w:val="00DA59D7"/>
    <w:rsid w:val="00DA5D18"/>
    <w:rsid w:val="00DA68A4"/>
    <w:rsid w:val="00DB03FD"/>
    <w:rsid w:val="00DB071B"/>
    <w:rsid w:val="00DB15F0"/>
    <w:rsid w:val="00DB1F29"/>
    <w:rsid w:val="00DB2583"/>
    <w:rsid w:val="00DB5E11"/>
    <w:rsid w:val="00DB665D"/>
    <w:rsid w:val="00DB7DB2"/>
    <w:rsid w:val="00DC0DC6"/>
    <w:rsid w:val="00DC1445"/>
    <w:rsid w:val="00DC1786"/>
    <w:rsid w:val="00DC327F"/>
    <w:rsid w:val="00DC47F1"/>
    <w:rsid w:val="00DC5293"/>
    <w:rsid w:val="00DC70AB"/>
    <w:rsid w:val="00DD152C"/>
    <w:rsid w:val="00DD233F"/>
    <w:rsid w:val="00DD5033"/>
    <w:rsid w:val="00DD5B2A"/>
    <w:rsid w:val="00DD7230"/>
    <w:rsid w:val="00DD7A45"/>
    <w:rsid w:val="00DE0107"/>
    <w:rsid w:val="00DE0869"/>
    <w:rsid w:val="00DE4032"/>
    <w:rsid w:val="00DE5625"/>
    <w:rsid w:val="00DE6C31"/>
    <w:rsid w:val="00DE7CB8"/>
    <w:rsid w:val="00DF06B4"/>
    <w:rsid w:val="00DF1907"/>
    <w:rsid w:val="00DF1C1B"/>
    <w:rsid w:val="00DF1DB3"/>
    <w:rsid w:val="00DF451B"/>
    <w:rsid w:val="00DF6158"/>
    <w:rsid w:val="00DF6D4B"/>
    <w:rsid w:val="00DF7106"/>
    <w:rsid w:val="00E036E4"/>
    <w:rsid w:val="00E039FF"/>
    <w:rsid w:val="00E03AC6"/>
    <w:rsid w:val="00E0452E"/>
    <w:rsid w:val="00E05D53"/>
    <w:rsid w:val="00E062A2"/>
    <w:rsid w:val="00E07BB2"/>
    <w:rsid w:val="00E11398"/>
    <w:rsid w:val="00E12A50"/>
    <w:rsid w:val="00E12B84"/>
    <w:rsid w:val="00E14FA2"/>
    <w:rsid w:val="00E1525D"/>
    <w:rsid w:val="00E15906"/>
    <w:rsid w:val="00E159A2"/>
    <w:rsid w:val="00E1690B"/>
    <w:rsid w:val="00E17534"/>
    <w:rsid w:val="00E22B02"/>
    <w:rsid w:val="00E241E8"/>
    <w:rsid w:val="00E26D51"/>
    <w:rsid w:val="00E30388"/>
    <w:rsid w:val="00E3174D"/>
    <w:rsid w:val="00E33F24"/>
    <w:rsid w:val="00E3467B"/>
    <w:rsid w:val="00E35E11"/>
    <w:rsid w:val="00E37543"/>
    <w:rsid w:val="00E4007F"/>
    <w:rsid w:val="00E412FD"/>
    <w:rsid w:val="00E43412"/>
    <w:rsid w:val="00E43E5E"/>
    <w:rsid w:val="00E46092"/>
    <w:rsid w:val="00E4642B"/>
    <w:rsid w:val="00E47B57"/>
    <w:rsid w:val="00E47E2C"/>
    <w:rsid w:val="00E5018C"/>
    <w:rsid w:val="00E50530"/>
    <w:rsid w:val="00E52703"/>
    <w:rsid w:val="00E53A12"/>
    <w:rsid w:val="00E55344"/>
    <w:rsid w:val="00E62209"/>
    <w:rsid w:val="00E62C82"/>
    <w:rsid w:val="00E63945"/>
    <w:rsid w:val="00E65FE4"/>
    <w:rsid w:val="00E672F7"/>
    <w:rsid w:val="00E7063A"/>
    <w:rsid w:val="00E729A5"/>
    <w:rsid w:val="00E72C15"/>
    <w:rsid w:val="00E732E6"/>
    <w:rsid w:val="00E734A2"/>
    <w:rsid w:val="00E74153"/>
    <w:rsid w:val="00E75CA5"/>
    <w:rsid w:val="00E76341"/>
    <w:rsid w:val="00E77C1B"/>
    <w:rsid w:val="00E80F54"/>
    <w:rsid w:val="00E83140"/>
    <w:rsid w:val="00E8566E"/>
    <w:rsid w:val="00E85CE0"/>
    <w:rsid w:val="00E86BE9"/>
    <w:rsid w:val="00E86E56"/>
    <w:rsid w:val="00E907EC"/>
    <w:rsid w:val="00E91FAC"/>
    <w:rsid w:val="00E94080"/>
    <w:rsid w:val="00E94268"/>
    <w:rsid w:val="00E94D7B"/>
    <w:rsid w:val="00E94F62"/>
    <w:rsid w:val="00E96421"/>
    <w:rsid w:val="00EA0345"/>
    <w:rsid w:val="00EA0604"/>
    <w:rsid w:val="00EA0FBA"/>
    <w:rsid w:val="00EA1145"/>
    <w:rsid w:val="00EA1DB5"/>
    <w:rsid w:val="00EA3082"/>
    <w:rsid w:val="00EA3203"/>
    <w:rsid w:val="00EA4A8C"/>
    <w:rsid w:val="00EA52AE"/>
    <w:rsid w:val="00EA57BB"/>
    <w:rsid w:val="00EA7D5F"/>
    <w:rsid w:val="00EB0D55"/>
    <w:rsid w:val="00EB1BC0"/>
    <w:rsid w:val="00EB1D76"/>
    <w:rsid w:val="00EB239D"/>
    <w:rsid w:val="00EB390D"/>
    <w:rsid w:val="00EB5D2D"/>
    <w:rsid w:val="00EB63FB"/>
    <w:rsid w:val="00EB68AE"/>
    <w:rsid w:val="00EC0115"/>
    <w:rsid w:val="00EC012F"/>
    <w:rsid w:val="00EC0F2D"/>
    <w:rsid w:val="00EC1F2D"/>
    <w:rsid w:val="00EC246B"/>
    <w:rsid w:val="00EC2825"/>
    <w:rsid w:val="00EC29E7"/>
    <w:rsid w:val="00EC2A7F"/>
    <w:rsid w:val="00EC2D0D"/>
    <w:rsid w:val="00EC610B"/>
    <w:rsid w:val="00ED0089"/>
    <w:rsid w:val="00ED0FB3"/>
    <w:rsid w:val="00ED1A75"/>
    <w:rsid w:val="00ED35FB"/>
    <w:rsid w:val="00ED3F19"/>
    <w:rsid w:val="00ED7E26"/>
    <w:rsid w:val="00EE3660"/>
    <w:rsid w:val="00EE511C"/>
    <w:rsid w:val="00EE6038"/>
    <w:rsid w:val="00EE786F"/>
    <w:rsid w:val="00EF1E6E"/>
    <w:rsid w:val="00EF2B3C"/>
    <w:rsid w:val="00EF478F"/>
    <w:rsid w:val="00EF4D7B"/>
    <w:rsid w:val="00EF4F85"/>
    <w:rsid w:val="00F02252"/>
    <w:rsid w:val="00F0409F"/>
    <w:rsid w:val="00F0576E"/>
    <w:rsid w:val="00F05AD5"/>
    <w:rsid w:val="00F12D57"/>
    <w:rsid w:val="00F140F4"/>
    <w:rsid w:val="00F16985"/>
    <w:rsid w:val="00F21745"/>
    <w:rsid w:val="00F22A19"/>
    <w:rsid w:val="00F230B5"/>
    <w:rsid w:val="00F2433F"/>
    <w:rsid w:val="00F25044"/>
    <w:rsid w:val="00F333C2"/>
    <w:rsid w:val="00F333C6"/>
    <w:rsid w:val="00F33C7A"/>
    <w:rsid w:val="00F34510"/>
    <w:rsid w:val="00F34957"/>
    <w:rsid w:val="00F365B7"/>
    <w:rsid w:val="00F3751E"/>
    <w:rsid w:val="00F402BB"/>
    <w:rsid w:val="00F411D7"/>
    <w:rsid w:val="00F41E75"/>
    <w:rsid w:val="00F426BD"/>
    <w:rsid w:val="00F42A46"/>
    <w:rsid w:val="00F43475"/>
    <w:rsid w:val="00F4412C"/>
    <w:rsid w:val="00F4780C"/>
    <w:rsid w:val="00F47A1F"/>
    <w:rsid w:val="00F51336"/>
    <w:rsid w:val="00F523C7"/>
    <w:rsid w:val="00F52B4B"/>
    <w:rsid w:val="00F534A6"/>
    <w:rsid w:val="00F539C3"/>
    <w:rsid w:val="00F55457"/>
    <w:rsid w:val="00F57862"/>
    <w:rsid w:val="00F6003D"/>
    <w:rsid w:val="00F60095"/>
    <w:rsid w:val="00F63701"/>
    <w:rsid w:val="00F65ACE"/>
    <w:rsid w:val="00F65B42"/>
    <w:rsid w:val="00F67B35"/>
    <w:rsid w:val="00F7103A"/>
    <w:rsid w:val="00F71638"/>
    <w:rsid w:val="00F75F58"/>
    <w:rsid w:val="00F76C88"/>
    <w:rsid w:val="00F77610"/>
    <w:rsid w:val="00F83C45"/>
    <w:rsid w:val="00F852D2"/>
    <w:rsid w:val="00F87FCE"/>
    <w:rsid w:val="00F90BBA"/>
    <w:rsid w:val="00F9166C"/>
    <w:rsid w:val="00F91E92"/>
    <w:rsid w:val="00F922BE"/>
    <w:rsid w:val="00F9247E"/>
    <w:rsid w:val="00F9537F"/>
    <w:rsid w:val="00F95734"/>
    <w:rsid w:val="00F95D8F"/>
    <w:rsid w:val="00F97D66"/>
    <w:rsid w:val="00FA08F5"/>
    <w:rsid w:val="00FA0AE0"/>
    <w:rsid w:val="00FA1CFD"/>
    <w:rsid w:val="00FA32E5"/>
    <w:rsid w:val="00FA3E29"/>
    <w:rsid w:val="00FA53AE"/>
    <w:rsid w:val="00FA5852"/>
    <w:rsid w:val="00FA58AF"/>
    <w:rsid w:val="00FA741A"/>
    <w:rsid w:val="00FA79D5"/>
    <w:rsid w:val="00FB225A"/>
    <w:rsid w:val="00FC04F2"/>
    <w:rsid w:val="00FC47A0"/>
    <w:rsid w:val="00FC513F"/>
    <w:rsid w:val="00FC615D"/>
    <w:rsid w:val="00FC69CA"/>
    <w:rsid w:val="00FC718C"/>
    <w:rsid w:val="00FD02FD"/>
    <w:rsid w:val="00FD1A59"/>
    <w:rsid w:val="00FD20E9"/>
    <w:rsid w:val="00FD2660"/>
    <w:rsid w:val="00FD2761"/>
    <w:rsid w:val="00FD3087"/>
    <w:rsid w:val="00FD4B31"/>
    <w:rsid w:val="00FD5E97"/>
    <w:rsid w:val="00FD6D3A"/>
    <w:rsid w:val="00FD74AB"/>
    <w:rsid w:val="00FE1752"/>
    <w:rsid w:val="00FE1AEA"/>
    <w:rsid w:val="00FE372F"/>
    <w:rsid w:val="00FE5B13"/>
    <w:rsid w:val="00FE5FDD"/>
    <w:rsid w:val="00FE68CE"/>
    <w:rsid w:val="00FF2AD4"/>
    <w:rsid w:val="00FF30F5"/>
    <w:rsid w:val="00FF4974"/>
    <w:rsid w:val="00FF5FC0"/>
    <w:rsid w:val="00FF66A2"/>
    <w:rsid w:val="00FF724C"/>
    <w:rsid w:val="00FF796F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05E1"/>
  <w15:docId w15:val="{892F5764-6C55-435C-BC39-D2DE61A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D5"/>
  </w:style>
  <w:style w:type="paragraph" w:styleId="1">
    <w:name w:val="heading 1"/>
    <w:basedOn w:val="a"/>
    <w:next w:val="a"/>
    <w:link w:val="10"/>
    <w:uiPriority w:val="9"/>
    <w:qFormat/>
    <w:rsid w:val="00EC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67ED"/>
    <w:pPr>
      <w:ind w:left="720"/>
      <w:contextualSpacing/>
    </w:pPr>
  </w:style>
  <w:style w:type="character" w:styleId="a5">
    <w:name w:val="Strong"/>
    <w:basedOn w:val="a0"/>
    <w:uiPriority w:val="22"/>
    <w:qFormat/>
    <w:rsid w:val="003167ED"/>
    <w:rPr>
      <w:b/>
      <w:bCs/>
    </w:rPr>
  </w:style>
  <w:style w:type="character" w:styleId="a6">
    <w:name w:val="Hyperlink"/>
    <w:basedOn w:val="a0"/>
    <w:uiPriority w:val="99"/>
    <w:unhideWhenUsed/>
    <w:rsid w:val="00DE562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7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E5B1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B11E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237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DB7DB2"/>
  </w:style>
  <w:style w:type="character" w:customStyle="1" w:styleId="CharAttribute502">
    <w:name w:val="CharAttribute502"/>
    <w:rsid w:val="003C581C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EC01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EC0115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C011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0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4435"/>
  </w:style>
  <w:style w:type="paragraph" w:styleId="af0">
    <w:name w:val="footer"/>
    <w:basedOn w:val="a"/>
    <w:link w:val="af1"/>
    <w:uiPriority w:val="99"/>
    <w:semiHidden/>
    <w:unhideWhenUsed/>
    <w:rsid w:val="0070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химия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технология</c:v>
                </c:pt>
                <c:pt idx="5">
                  <c:v>ОБЖ</c:v>
                </c:pt>
                <c:pt idx="6">
                  <c:v>медиажурналистика</c:v>
                </c:pt>
                <c:pt idx="7">
                  <c:v>iT -волонтеры</c:v>
                </c:pt>
                <c:pt idx="8">
                  <c:v>искусственный интеллект</c:v>
                </c:pt>
                <c:pt idx="9">
                  <c:v>шахматы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58</c:v>
                </c:pt>
                <c:pt idx="1">
                  <c:v>58</c:v>
                </c:pt>
                <c:pt idx="2">
                  <c:v>101</c:v>
                </c:pt>
                <c:pt idx="3">
                  <c:v>57</c:v>
                </c:pt>
                <c:pt idx="4">
                  <c:v>26</c:v>
                </c:pt>
                <c:pt idx="5">
                  <c:v>40</c:v>
                </c:pt>
                <c:pt idx="9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D3-4493-A8E8-19D68A9A4A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химия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технология</c:v>
                </c:pt>
                <c:pt idx="5">
                  <c:v>ОБЖ</c:v>
                </c:pt>
                <c:pt idx="6">
                  <c:v>медиажурналистика</c:v>
                </c:pt>
                <c:pt idx="7">
                  <c:v>iT -волонтеры</c:v>
                </c:pt>
                <c:pt idx="8">
                  <c:v>искусственный интеллект</c:v>
                </c:pt>
                <c:pt idx="9">
                  <c:v>шахматы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71</c:v>
                </c:pt>
                <c:pt idx="1">
                  <c:v>48</c:v>
                </c:pt>
                <c:pt idx="2">
                  <c:v>95</c:v>
                </c:pt>
                <c:pt idx="3">
                  <c:v>32</c:v>
                </c:pt>
                <c:pt idx="4">
                  <c:v>24</c:v>
                </c:pt>
                <c:pt idx="5">
                  <c:v>7</c:v>
                </c:pt>
                <c:pt idx="6">
                  <c:v>18</c:v>
                </c:pt>
                <c:pt idx="7">
                  <c:v>12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D3-4493-A8E8-19D68A9A4A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химия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технология</c:v>
                </c:pt>
                <c:pt idx="5">
                  <c:v>ОБЖ</c:v>
                </c:pt>
                <c:pt idx="6">
                  <c:v>медиажурналистика</c:v>
                </c:pt>
                <c:pt idx="7">
                  <c:v>iT -волонтеры</c:v>
                </c:pt>
                <c:pt idx="8">
                  <c:v>искусственный интеллект</c:v>
                </c:pt>
                <c:pt idx="9">
                  <c:v>шахматы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71</c:v>
                </c:pt>
                <c:pt idx="1">
                  <c:v>70</c:v>
                </c:pt>
                <c:pt idx="2">
                  <c:v>103</c:v>
                </c:pt>
                <c:pt idx="3">
                  <c:v>50</c:v>
                </c:pt>
                <c:pt idx="5">
                  <c:v>15</c:v>
                </c:pt>
                <c:pt idx="6">
                  <c:v>23</c:v>
                </c:pt>
                <c:pt idx="8">
                  <c:v>22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D3-4493-A8E8-19D68A9A4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017616"/>
        <c:axId val="447015976"/>
      </c:barChart>
      <c:catAx>
        <c:axId val="4470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015976"/>
        <c:crosses val="autoZero"/>
        <c:auto val="1"/>
        <c:lblAlgn val="ctr"/>
        <c:lblOffset val="100"/>
        <c:noMultiLvlLbl val="0"/>
      </c:catAx>
      <c:valAx>
        <c:axId val="44701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0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Всего детей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Лист1!$B$6:$D$6</c:f>
              <c:strCache>
                <c:ptCount val="3"/>
                <c:pt idx="0">
                  <c:v>2021-2022 гг.</c:v>
                </c:pt>
                <c:pt idx="1">
                  <c:v>2022-2023 гг.</c:v>
                </c:pt>
                <c:pt idx="2">
                  <c:v>2023-2024 гг.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885</c:v>
                </c:pt>
                <c:pt idx="1">
                  <c:v>885</c:v>
                </c:pt>
                <c:pt idx="2">
                  <c:v>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E-4B67-BBE4-2EC8A86BB99E}"/>
            </c:ext>
          </c:extLst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Всего обучающихся в Центре «Точка роста»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Лист1!$B$6:$D$6</c:f>
              <c:strCache>
                <c:ptCount val="3"/>
                <c:pt idx="0">
                  <c:v>2021-2022 гг.</c:v>
                </c:pt>
                <c:pt idx="1">
                  <c:v>2022-2023 гг.</c:v>
                </c:pt>
                <c:pt idx="2">
                  <c:v>2023-2024 гг.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336</c:v>
                </c:pt>
                <c:pt idx="1">
                  <c:v>367</c:v>
                </c:pt>
                <c:pt idx="2">
                  <c:v>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5E-4B67-BBE4-2EC8A86BB99E}"/>
            </c:ext>
          </c:extLst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Всего групп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Лист1!$B$6:$D$6</c:f>
              <c:strCache>
                <c:ptCount val="3"/>
                <c:pt idx="0">
                  <c:v>2021-2022 гг.</c:v>
                </c:pt>
                <c:pt idx="1">
                  <c:v>2022-2023 гг.</c:v>
                </c:pt>
                <c:pt idx="2">
                  <c:v>2023-2024 гг.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44</c:v>
                </c:pt>
                <c:pt idx="1">
                  <c:v>52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5E-4B67-BBE4-2EC8A86BB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683416"/>
        <c:axId val="365682104"/>
      </c:barChart>
      <c:catAx>
        <c:axId val="36568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82104"/>
        <c:crosses val="autoZero"/>
        <c:auto val="1"/>
        <c:lblAlgn val="ctr"/>
        <c:lblOffset val="100"/>
        <c:noMultiLvlLbl val="0"/>
      </c:catAx>
      <c:valAx>
        <c:axId val="36568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83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Лист1!$B$15:$D$15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Лист1!$B$16:$D$16</c:f>
              <c:numCache>
                <c:formatCode>0.00%</c:formatCode>
                <c:ptCount val="3"/>
                <c:pt idx="0">
                  <c:v>0.46600000000000003</c:v>
                </c:pt>
                <c:pt idx="1">
                  <c:v>0.46899999999999997</c:v>
                </c:pt>
                <c:pt idx="2">
                  <c:v>0.46899999999999997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3-4702-B9A9-7491BF6F2542}"/>
            </c:ext>
          </c:extLst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Лист1!$B$15:$D$15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Лист1!$B$17:$D$17</c:f>
              <c:numCache>
                <c:formatCode>0.00%</c:formatCode>
                <c:ptCount val="3"/>
                <c:pt idx="0">
                  <c:v>0.629</c:v>
                </c:pt>
                <c:pt idx="1">
                  <c:v>0.629</c:v>
                </c:pt>
                <c:pt idx="2">
                  <c:v>0.629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E3-4702-B9A9-7491BF6F2542}"/>
            </c:ext>
          </c:extLst>
        </c:ser>
        <c:ser>
          <c:idx val="2"/>
          <c:order val="2"/>
          <c:tx>
            <c:strRef>
              <c:f>Лист1!$A$18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Лист1!$B$15:$D$15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Лист1!$B$18:$D$18</c:f>
              <c:numCache>
                <c:formatCode>0.00%</c:formatCode>
                <c:ptCount val="3"/>
                <c:pt idx="0">
                  <c:v>0.51500000000000001</c:v>
                </c:pt>
                <c:pt idx="1">
                  <c:v>0.51800000000000002</c:v>
                </c:pt>
                <c:pt idx="2">
                  <c:v>0.51900000000000002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E3-4702-B9A9-7491BF6F2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155680"/>
        <c:axId val="446192856"/>
      </c:barChart>
      <c:catAx>
        <c:axId val="4481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92856"/>
        <c:crosses val="autoZero"/>
        <c:auto val="1"/>
        <c:lblAlgn val="ctr"/>
        <c:lblOffset val="100"/>
        <c:noMultiLvlLbl val="0"/>
      </c:catAx>
      <c:valAx>
        <c:axId val="44619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15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Лист1!$A$8:$A$11</c:f>
              <c:strCache>
                <c:ptCount val="4"/>
                <c:pt idx="0">
                  <c:v>химия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Лист1!$B$8:$B$11</c:f>
              <c:numCache>
                <c:formatCode>General</c:formatCode>
                <c:ptCount val="4"/>
                <c:pt idx="0">
                  <c:v>10</c:v>
                </c:pt>
                <c:pt idx="1">
                  <c:v>36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CE-426B-9232-1C574AE08CC7}"/>
            </c:ext>
          </c:extLst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Лист1!$A$8:$A$11</c:f>
              <c:strCache>
                <c:ptCount val="4"/>
                <c:pt idx="0">
                  <c:v>химия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Лист1!$C$8:$C$11</c:f>
              <c:numCache>
                <c:formatCode>General</c:formatCode>
                <c:ptCount val="4"/>
                <c:pt idx="0">
                  <c:v>14</c:v>
                </c:pt>
                <c:pt idx="1">
                  <c:v>38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CE-426B-9232-1C574AE08CC7}"/>
            </c:ext>
          </c:extLst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Лист1!$A$8:$A$11</c:f>
              <c:strCache>
                <c:ptCount val="4"/>
                <c:pt idx="0">
                  <c:v>химия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Лист1!$D$8:$D$11</c:f>
              <c:numCache>
                <c:formatCode>General</c:formatCode>
                <c:ptCount val="4"/>
                <c:pt idx="0">
                  <c:v>4</c:v>
                </c:pt>
                <c:pt idx="1">
                  <c:v>29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CE-426B-9232-1C574AE08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5279928"/>
        <c:axId val="485276976"/>
      </c:barChart>
      <c:catAx>
        <c:axId val="48527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76976"/>
        <c:crosses val="autoZero"/>
        <c:auto val="1"/>
        <c:lblAlgn val="ctr"/>
        <c:lblOffset val="100"/>
        <c:noMultiLvlLbl val="0"/>
      </c:catAx>
      <c:valAx>
        <c:axId val="48527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27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4136-0619-4DB5-95F3-8A6A155E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13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Elena Petrovna</cp:lastModifiedBy>
  <cp:revision>102</cp:revision>
  <cp:lastPrinted>2023-06-29T07:23:00Z</cp:lastPrinted>
  <dcterms:created xsi:type="dcterms:W3CDTF">2020-10-12T18:29:00Z</dcterms:created>
  <dcterms:modified xsi:type="dcterms:W3CDTF">2024-06-13T05:40:00Z</dcterms:modified>
</cp:coreProperties>
</file>